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_rels/item1.xml.rels" ContentType="application/vnd.openxmlformats-package.relationship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Style w:val="Strong"/>
          <w:rFonts w:ascii="Arial" w:hAnsi="Arial" w:eastAsia="Times New Roman" w:cs="Arial"/>
          <w:sz w:val="17"/>
          <w:szCs w:val="17"/>
        </w:rPr>
      </w:pPr>
      <w:r>
        <w:rPr>
          <w:rStyle w:val="Strong"/>
          <w:rFonts w:eastAsia="Times New Roman" w:cs="Arial" w:ascii="Arial" w:hAnsi="Arial"/>
          <w:sz w:val="17"/>
          <w:szCs w:val="17"/>
        </w:rPr>
        <w:t xml:space="preserve">Договор на оказание платных медицинских услуг </w:t>
      </w:r>
    </w:p>
    <w:p>
      <w:pPr>
        <w:pStyle w:val="Normal"/>
        <w:jc w:val="center"/>
        <w:rPr>
          <w:rFonts w:ascii="Arial" w:hAnsi="Arial" w:eastAsia="Times New Roman" w:cs="Arial"/>
          <w:sz w:val="17"/>
          <w:szCs w:val="17"/>
        </w:rPr>
      </w:pPr>
      <w:r>
        <w:rPr>
          <w:rFonts w:eastAsia="Times New Roman" w:cs="Arial" w:ascii="Arial" w:hAnsi="Arial"/>
          <w:sz w:val="17"/>
          <w:szCs w:val="17"/>
        </w:rPr>
        <w:t>(лечебные услуги)</w:t>
      </w:r>
    </w:p>
    <w:tbl>
      <w:tblPr>
        <w:tblW w:w="5000" w:type="pct"/>
        <w:jc w:val="center"/>
        <w:tblInd w:w="0" w:type="dxa"/>
        <w:tblLayout w:type="fixed"/>
        <w:tblCellMar>
          <w:top w:w="12" w:type="dxa"/>
          <w:start w:w="12" w:type="dxa"/>
          <w:bottom w:w="12" w:type="dxa"/>
          <w:end w:w="12" w:type="dxa"/>
        </w:tblCellMar>
        <w:tblLook w:val="04a0" w:noHBand="0" w:noVBand="1" w:firstColumn="1" w:lastRow="0" w:lastColumn="0" w:firstRow="1"/>
      </w:tblPr>
      <w:tblGrid>
        <w:gridCol w:w="4039"/>
        <w:gridCol w:w="6592"/>
      </w:tblGrid>
      <w:tr>
        <w:trPr>
          <w:trHeight w:val="347" w:hRule="atLeast"/>
        </w:trPr>
        <w:tc>
          <w:tcPr>
            <w:tcW w:w="4039" w:type="dxa"/>
            <w:tcBorders/>
            <w:vAlign w:val="center"/>
          </w:tcPr>
          <w:p>
            <w:pPr>
              <w:pStyle w:val="Normal"/>
              <w:rPr>
                <w:rFonts w:ascii="Arial" w:hAnsi="Arial" w:eastAsia="Times New Roman" w:cs="Arial"/>
                <w:sz w:val="17"/>
                <w:szCs w:val="17"/>
              </w:rPr>
            </w:pPr>
            <w:r>
              <w:rPr>
                <w:rFonts w:eastAsia="Times New Roman" w:cs="Arial" w:ascii="Arial" w:hAnsi="Arial"/>
                <w:sz w:val="17"/>
                <w:szCs w:val="17"/>
              </w:rPr>
              <w:t>г. Новокузнецк</w:t>
            </w:r>
          </w:p>
        </w:tc>
        <w:tc>
          <w:tcPr>
            <w:tcW w:w="6592" w:type="dxa"/>
            <w:tcBorders/>
            <w:vAlign w:val="center"/>
          </w:tcPr>
          <w:p>
            <w:pPr>
              <w:pStyle w:val="Normal"/>
              <w:jc w:val="end"/>
              <w:rPr>
                <w:rFonts w:ascii="Arial" w:hAnsi="Arial" w:eastAsia="Times New Roman" w:cs="Arial"/>
                <w:sz w:val="17"/>
                <w:szCs w:val="17"/>
              </w:rPr>
            </w:pPr>
            <w:r>
              <w:rPr>
                <w:rFonts w:eastAsia="Times New Roman" w:cs="Arial" w:ascii="Arial" w:hAnsi="Arial"/>
                <w:sz w:val="17"/>
                <w:szCs w:val="17"/>
              </w:rPr>
              <w:t>«___» _______  202__ г.</w:t>
            </w:r>
          </w:p>
        </w:tc>
      </w:tr>
    </w:tbl>
    <w:p>
      <w:pPr>
        <w:pStyle w:val="Normal"/>
        <w:jc w:val="both"/>
        <w:rPr>
          <w:rFonts w:ascii="Arial" w:hAnsi="Arial" w:eastAsia="Times New Roman" w:cs="Arial"/>
          <w:sz w:val="17"/>
          <w:szCs w:val="17"/>
        </w:rPr>
      </w:pPr>
      <w:r>
        <w:rPr>
          <w:rFonts w:eastAsia="Times New Roman" w:cs="Arial" w:ascii="Arial" w:hAnsi="Arial"/>
          <w:sz w:val="17"/>
          <w:szCs w:val="17"/>
        </w:rPr>
      </w:r>
    </w:p>
    <w:p>
      <w:pPr>
        <w:pStyle w:val="Normal"/>
        <w:jc w:val="both"/>
        <w:rPr>
          <w:rFonts w:ascii="Arial" w:hAnsi="Arial" w:eastAsia="Times New Roman" w:cs="Arial"/>
          <w:sz w:val="17"/>
          <w:szCs w:val="17"/>
        </w:rPr>
      </w:pPr>
      <w:r>
        <w:rPr>
          <w:rFonts w:eastAsia="Times New Roman" w:cs="Arial" w:ascii="Arial" w:hAnsi="Arial"/>
          <w:b/>
          <w:sz w:val="17"/>
          <w:szCs w:val="17"/>
        </w:rPr>
        <w:t>Государственное бюджетное учреждение здравоохранения «Новокузнецкий наркологический диспансер»</w:t>
      </w:r>
      <w:r>
        <w:rPr>
          <w:rFonts w:eastAsia="Times New Roman" w:cs="Arial" w:ascii="Arial" w:hAnsi="Arial"/>
          <w:sz w:val="17"/>
          <w:szCs w:val="17"/>
        </w:rPr>
        <w:t xml:space="preserve"> (ГБУЗ ННД), именуемое в дальнейшем «Исполнитель», в лице и.о. </w:t>
      </w:r>
      <w:r>
        <w:rPr>
          <w:rStyle w:val="admin"/>
          <w:rFonts w:eastAsia="Times New Roman" w:cs="Arial" w:ascii="Arial" w:hAnsi="Arial"/>
          <w:sz w:val="17"/>
          <w:szCs w:val="17"/>
        </w:rPr>
        <w:t xml:space="preserve">главного врача Георгиевской О.В., действующей на основании Приказа Минздрава Кузбасса от 16.10.2025 г. № 802-л, </w:t>
      </w:r>
      <w:r>
        <w:rPr>
          <w:rFonts w:eastAsia="Times New Roman" w:cs="Arial" w:ascii="Arial" w:hAnsi="Arial"/>
          <w:sz w:val="17"/>
          <w:szCs w:val="17"/>
        </w:rPr>
        <w:t xml:space="preserve">с одной стороны, и </w:t>
      </w:r>
    </w:p>
    <w:p>
      <w:pPr>
        <w:pStyle w:val="Normal"/>
        <w:jc w:val="both"/>
        <w:rPr>
          <w:rFonts w:ascii="Arial" w:hAnsi="Arial" w:eastAsia="Times New Roman" w:cs="Arial"/>
          <w:sz w:val="17"/>
          <w:szCs w:val="17"/>
        </w:rPr>
      </w:pPr>
      <w:r>
        <w:rPr>
          <w:rFonts w:eastAsia="Times New Roman" w:cs="Arial" w:ascii="Arial" w:hAnsi="Arial"/>
          <w:sz w:val="17"/>
          <w:szCs w:val="17"/>
        </w:rPr>
        <w:t xml:space="preserve">______________________________________________________________________________________________________________, </w:t>
      </w:r>
    </w:p>
    <w:p>
      <w:pPr>
        <w:pStyle w:val="Normal"/>
        <w:jc w:val="center"/>
        <w:rPr>
          <w:rFonts w:ascii="Arial" w:hAnsi="Arial" w:eastAsia="Times New Roman" w:cs="Arial"/>
          <w:b/>
          <w:i/>
          <w:i/>
          <w:sz w:val="15"/>
          <w:szCs w:val="15"/>
        </w:rPr>
      </w:pPr>
      <w:r>
        <w:rPr>
          <w:rFonts w:eastAsia="Times New Roman" w:cs="Arial" w:ascii="Arial" w:hAnsi="Arial"/>
          <w:b/>
          <w:i/>
          <w:sz w:val="15"/>
          <w:szCs w:val="15"/>
        </w:rPr>
        <w:t>(фамилия, имя, отчество (при наличии) гражданина или наименование юридического лица)</w:t>
      </w:r>
    </w:p>
    <w:p>
      <w:pPr>
        <w:pStyle w:val="Normal"/>
        <w:jc w:val="both"/>
        <w:rPr>
          <w:rFonts w:ascii="Arial" w:hAnsi="Arial" w:eastAsia="Times New Roman" w:cs="Arial"/>
          <w:sz w:val="17"/>
          <w:szCs w:val="17"/>
        </w:rPr>
      </w:pPr>
      <w:r>
        <w:rPr>
          <w:rFonts w:eastAsia="Times New Roman" w:cs="Arial" w:ascii="Arial" w:hAnsi="Arial"/>
          <w:sz w:val="17"/>
          <w:szCs w:val="17"/>
        </w:rPr>
        <w:t>именуемый (ая) в дальнейшем «Заказчик», с другой стороны, и</w:t>
      </w:r>
    </w:p>
    <w:p>
      <w:pPr>
        <w:pStyle w:val="Normal"/>
        <w:jc w:val="both"/>
        <w:rPr>
          <w:rFonts w:ascii="Arial" w:hAnsi="Arial" w:eastAsia="Times New Roman" w:cs="Arial"/>
          <w:sz w:val="17"/>
          <w:szCs w:val="17"/>
        </w:rPr>
      </w:pPr>
      <w:r>
        <w:rPr>
          <w:rFonts w:eastAsia="Times New Roman" w:cs="Arial" w:ascii="Arial" w:hAnsi="Arial"/>
          <w:sz w:val="17"/>
          <w:szCs w:val="17"/>
        </w:rPr>
        <w:t xml:space="preserve"> </w:t>
      </w:r>
      <w:r>
        <w:rPr>
          <w:rFonts w:eastAsia="Times New Roman" w:cs="Arial" w:ascii="Arial" w:hAnsi="Arial"/>
          <w:sz w:val="17"/>
          <w:szCs w:val="17"/>
        </w:rPr>
        <w:t xml:space="preserve">_____________________________________________________________________________________________________________, </w:t>
      </w:r>
    </w:p>
    <w:p>
      <w:pPr>
        <w:pStyle w:val="Normal"/>
        <w:jc w:val="center"/>
        <w:rPr>
          <w:rFonts w:ascii="Arial" w:hAnsi="Arial" w:eastAsia="Times New Roman" w:cs="Arial"/>
          <w:b/>
          <w:i/>
          <w:i/>
          <w:sz w:val="15"/>
          <w:szCs w:val="15"/>
        </w:rPr>
      </w:pPr>
      <w:r>
        <w:rPr>
          <w:rFonts w:eastAsia="Times New Roman" w:cs="Arial" w:ascii="Arial" w:hAnsi="Arial"/>
          <w:b/>
          <w:i/>
          <w:sz w:val="15"/>
          <w:szCs w:val="15"/>
        </w:rPr>
        <w:t>(фамилия, имя, отчество (при наличии) гражданина либо законного представителя)</w:t>
      </w:r>
    </w:p>
    <w:p>
      <w:pPr>
        <w:pStyle w:val="Normal"/>
        <w:jc w:val="both"/>
        <w:rPr>
          <w:rFonts w:ascii="Arial" w:hAnsi="Arial" w:eastAsia="Times New Roman" w:cs="Arial"/>
          <w:sz w:val="17"/>
          <w:szCs w:val="17"/>
        </w:rPr>
      </w:pPr>
      <w:r>
        <w:rPr>
          <w:rFonts w:eastAsia="Times New Roman" w:cs="Arial" w:ascii="Arial" w:hAnsi="Arial"/>
          <w:sz w:val="17"/>
          <w:szCs w:val="17"/>
        </w:rPr>
        <w:t xml:space="preserve">именуемый (ая) в дальнейшем «Потребитель», действующий (ая) в своих интересах или в интересах </w:t>
      </w:r>
      <w:r>
        <w:rPr>
          <w:rFonts w:eastAsia="Times New Roman" w:cs="Arial" w:ascii="Arial" w:hAnsi="Arial"/>
          <w:color w:val="000000"/>
          <w:sz w:val="17"/>
          <w:szCs w:val="17"/>
        </w:rPr>
        <w:t>лица, не достигшего 15 лет, или недееспособного гражданина</w:t>
      </w:r>
      <w:r>
        <w:rPr>
          <w:rFonts w:eastAsia="Times New Roman" w:cs="Arial" w:ascii="Arial" w:hAnsi="Arial"/>
          <w:sz w:val="17"/>
          <w:szCs w:val="17"/>
        </w:rPr>
        <w:t xml:space="preserve"> (данные о нем указываются в п. 1.3. Договора), с третьей стороны, вместе именуемые «Стороны», заключили настоящий Договор (далее – Договор) о нижеследующем:</w:t>
      </w:r>
      <w:r>
        <w:rPr>
          <w:rFonts w:eastAsia="Times New Roman" w:cs="Arial" w:ascii="Arial" w:hAnsi="Arial"/>
          <w:b/>
          <w:bCs/>
          <w:color w:val="000000"/>
          <w:sz w:val="17"/>
          <w:szCs w:val="17"/>
        </w:rPr>
        <w:t xml:space="preserve"> </w:t>
      </w:r>
    </w:p>
    <w:p>
      <w:pPr>
        <w:pStyle w:val="NormalWeb"/>
        <w:spacing w:beforeAutospacing="0" w:before="0" w:afterAutospacing="0" w:after="0"/>
        <w:jc w:val="center"/>
        <w:rPr>
          <w:rFonts w:ascii="Arial" w:hAnsi="Arial" w:eastAsia="Times New Roman" w:cs="Arial"/>
          <w:color w:val="000000"/>
          <w:sz w:val="17"/>
          <w:szCs w:val="17"/>
        </w:rPr>
      </w:pPr>
      <w:r>
        <w:rPr>
          <w:rStyle w:val="Strong"/>
          <w:rFonts w:cs="Arial" w:ascii="Arial" w:hAnsi="Arial"/>
          <w:sz w:val="17"/>
          <w:szCs w:val="17"/>
        </w:rPr>
        <w:t xml:space="preserve">1. </w:t>
      </w:r>
      <w:r>
        <w:rPr>
          <w:rFonts w:eastAsia="Times New Roman" w:cs="Arial" w:ascii="Arial" w:hAnsi="Arial"/>
          <w:b/>
          <w:bCs/>
          <w:color w:val="000000"/>
          <w:sz w:val="17"/>
          <w:szCs w:val="17"/>
        </w:rPr>
        <w:t>Предмет Договора</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1.1. Исполнитель обязуется оказать Потребителю медицинские услуги по своему профилю деятельности, а Потребитель (Заказчик) обязуется оплатить оказанные услуги.</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1.2. Исполнитель действует на основании Лицензии на осуществление медицинской деятельности № Л041-01161-42/00323208, выданной Министерством здравоохранения Кузбасса, срок действия лицензии: с 27 августа 2013 года бессрочно; перечень предоставляемых работ (услуг), составляющих медицинскую деятельность, находится в доступной форме на информационных стендах (стойках) Исполнителя, а также на сайте Исполнителя </w:t>
      </w:r>
      <w:hyperlink r:id="rId2">
        <w:r>
          <w:rPr>
            <w:rStyle w:val="Hyperlink"/>
            <w:rFonts w:eastAsia="Times New Roman" w:cs="Arial" w:ascii="Arial" w:hAnsi="Arial"/>
            <w:color w:val="auto"/>
            <w:sz w:val="17"/>
            <w:szCs w:val="17"/>
          </w:rPr>
          <w:t>https://nardis.su/about/license/</w:t>
        </w:r>
      </w:hyperlink>
      <w:r>
        <w:rPr>
          <w:rFonts w:eastAsia="Times New Roman" w:cs="Arial" w:ascii="Arial" w:hAnsi="Arial"/>
          <w:sz w:val="17"/>
          <w:szCs w:val="17"/>
        </w:rPr>
        <w:t xml:space="preserve"> в сети «Интернет»</w:t>
      </w:r>
      <w:r>
        <w:rPr>
          <w:rStyle w:val="Hyperlink"/>
          <w:rFonts w:eastAsia="Times New Roman" w:cs="Arial" w:ascii="Arial" w:hAnsi="Arial"/>
          <w:sz w:val="17"/>
          <w:szCs w:val="17"/>
        </w:rPr>
        <w:t>.</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1.3. Данные о несовершеннолетнем или недееспособном потребителе:</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Ф.И.О. _________________________________________________________________ Дата рождения:__________________________</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Данные паспорта/свидетельства о рождении:________________________________________________________________________</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______________________________________________________________________________________________________________</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Адрес места жительства: _________________________________________________________________________________________</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Иные адреса (при наличии): ______________________________________________________ Телефон: _______________________</w:t>
      </w:r>
    </w:p>
    <w:p>
      <w:pPr>
        <w:pStyle w:val="Normal"/>
        <w:jc w:val="center"/>
        <w:rPr>
          <w:rFonts w:ascii="Arial" w:hAnsi="Arial" w:eastAsia="Times New Roman" w:cs="Arial"/>
          <w:b/>
          <w:color w:val="000000"/>
          <w:sz w:val="17"/>
          <w:szCs w:val="17"/>
        </w:rPr>
      </w:pPr>
      <w:r>
        <w:rPr>
          <w:rFonts w:eastAsia="Times New Roman" w:cs="Arial" w:ascii="Arial" w:hAnsi="Arial"/>
          <w:b/>
          <w:color w:val="000000"/>
          <w:sz w:val="17"/>
          <w:szCs w:val="17"/>
        </w:rPr>
        <w:t>2. Условия предоставления медицинских услуг</w:t>
      </w:r>
    </w:p>
    <w:p>
      <w:pPr>
        <w:pStyle w:val="Normal"/>
        <w:rPr>
          <w:rFonts w:ascii="Arial" w:hAnsi="Arial"/>
          <w:sz w:val="14"/>
          <w:szCs w:val="14"/>
        </w:rPr>
      </w:pPr>
      <w:r>
        <w:rPr>
          <w:rFonts w:ascii="Arial" w:hAnsi="Arial"/>
          <w:sz w:val="14"/>
          <w:szCs w:val="14"/>
        </w:rPr>
        <w:t>2.1. Перечень медицинских услуг, оказываемых по договору:</w:t>
      </w:r>
    </w:p>
    <w:tbl>
      <w:tblPr>
        <w:tblW w:w="10626" w:type="dxa"/>
        <w:jc w:val="start"/>
        <w:tblInd w:w="42" w:type="dxa"/>
        <w:tblLayout w:type="fixed"/>
        <w:tblCellMar>
          <w:top w:w="28" w:type="dxa"/>
          <w:start w:w="28" w:type="dxa"/>
          <w:bottom w:w="28" w:type="dxa"/>
          <w:end w:w="28" w:type="dxa"/>
        </w:tblCellMar>
      </w:tblPr>
      <w:tblGrid>
        <w:gridCol w:w="600"/>
        <w:gridCol w:w="1246"/>
        <w:gridCol w:w="3623"/>
        <w:gridCol w:w="1650"/>
        <w:gridCol w:w="1062"/>
        <w:gridCol w:w="1200"/>
        <w:gridCol w:w="565"/>
        <w:gridCol w:w="680"/>
      </w:tblGrid>
      <w:tr>
        <w:trPr/>
        <w:tc>
          <w:tcPr>
            <w:tcW w:w="600" w:type="dxa"/>
            <w:tcBorders>
              <w:top w:val="single" w:sz="2" w:space="0" w:color="000000"/>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 xml:space="preserve">№ </w:t>
            </w:r>
            <w:r>
              <w:rPr>
                <w:rFonts w:ascii="Arial" w:hAnsi="Arial"/>
                <w:sz w:val="14"/>
                <w:szCs w:val="14"/>
              </w:rPr>
              <w:t>п/п</w:t>
            </w:r>
          </w:p>
          <w:p>
            <w:pPr>
              <w:pStyle w:val="Style23"/>
              <w:jc w:val="center"/>
              <w:rPr>
                <w:rFonts w:ascii="Arial" w:hAnsi="Arial"/>
                <w:sz w:val="14"/>
                <w:szCs w:val="14"/>
              </w:rPr>
            </w:pPr>
            <w:r>
              <w:rPr>
                <w:rFonts w:ascii="Arial" w:hAnsi="Arial"/>
                <w:sz w:val="14"/>
                <w:szCs w:val="14"/>
              </w:rPr>
            </w:r>
          </w:p>
        </w:tc>
        <w:tc>
          <w:tcPr>
            <w:tcW w:w="1246" w:type="dxa"/>
            <w:tcBorders>
              <w:top w:val="single" w:sz="2" w:space="0" w:color="000000"/>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Код</w:t>
            </w:r>
          </w:p>
          <w:p>
            <w:pPr>
              <w:pStyle w:val="Style23"/>
              <w:jc w:val="center"/>
              <w:rPr>
                <w:rFonts w:ascii="Arial" w:hAnsi="Arial"/>
                <w:sz w:val="14"/>
                <w:szCs w:val="14"/>
              </w:rPr>
            </w:pPr>
            <w:r>
              <w:rPr>
                <w:rFonts w:ascii="Arial" w:hAnsi="Arial"/>
                <w:sz w:val="14"/>
                <w:szCs w:val="14"/>
              </w:rPr>
              <w:t xml:space="preserve">        </w:t>
            </w:r>
          </w:p>
        </w:tc>
        <w:tc>
          <w:tcPr>
            <w:tcW w:w="5273" w:type="dxa"/>
            <w:gridSpan w:val="2"/>
            <w:tcBorders>
              <w:top w:val="single" w:sz="2" w:space="0" w:color="000000"/>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Наименование услуги</w:t>
            </w:r>
          </w:p>
        </w:tc>
        <w:tc>
          <w:tcPr>
            <w:tcW w:w="1062" w:type="dxa"/>
            <w:tcBorders>
              <w:top w:val="single" w:sz="2" w:space="0" w:color="000000"/>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Ед. изм.</w:t>
            </w:r>
          </w:p>
        </w:tc>
        <w:tc>
          <w:tcPr>
            <w:tcW w:w="1200" w:type="dxa"/>
            <w:tcBorders>
              <w:top w:val="single" w:sz="2" w:space="0" w:color="000000"/>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Цена за 1ед.изм., руб.</w:t>
            </w:r>
          </w:p>
        </w:tc>
        <w:tc>
          <w:tcPr>
            <w:tcW w:w="565" w:type="dxa"/>
            <w:tcBorders>
              <w:top w:val="single" w:sz="2" w:space="0" w:color="000000"/>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Кол-во</w:t>
            </w:r>
          </w:p>
        </w:tc>
        <w:tc>
          <w:tcPr>
            <w:tcW w:w="680" w:type="dxa"/>
            <w:tcBorders>
              <w:top w:val="single" w:sz="2" w:space="0" w:color="000000"/>
              <w:start w:val="single" w:sz="2" w:space="0" w:color="000000"/>
              <w:bottom w:val="single" w:sz="2" w:space="0" w:color="000000"/>
              <w:end w:val="single" w:sz="2" w:space="0" w:color="000000"/>
            </w:tcBorders>
          </w:tcPr>
          <w:p>
            <w:pPr>
              <w:pStyle w:val="Style23"/>
              <w:jc w:val="center"/>
              <w:rPr>
                <w:rFonts w:ascii="Arial" w:hAnsi="Arial"/>
                <w:sz w:val="14"/>
                <w:szCs w:val="14"/>
              </w:rPr>
            </w:pPr>
            <w:r>
              <w:rPr>
                <w:rFonts w:ascii="Arial" w:hAnsi="Arial"/>
                <w:sz w:val="14"/>
                <w:szCs w:val="14"/>
              </w:rPr>
              <w:t>Сумма, руб.</w:t>
            </w:r>
          </w:p>
        </w:tc>
      </w:tr>
      <w:tr>
        <w:trPr>
          <w:trHeight w:val="325" w:hRule="atLeast"/>
        </w:trPr>
        <w:tc>
          <w:tcPr>
            <w:tcW w:w="600" w:type="dxa"/>
            <w:vMerge w:val="restart"/>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1</w:t>
            </w:r>
          </w:p>
        </w:tc>
        <w:tc>
          <w:tcPr>
            <w:tcW w:w="1246" w:type="dxa"/>
            <w:vMerge w:val="restart"/>
            <w:tcBorders>
              <w:start w:val="single" w:sz="2" w:space="0" w:color="000000"/>
              <w:bottom w:val="single" w:sz="2" w:space="0" w:color="000000"/>
            </w:tcBorders>
          </w:tcPr>
          <w:p>
            <w:pPr>
              <w:pStyle w:val="Normal"/>
              <w:bidi w:val="0"/>
              <w:jc w:val="center"/>
              <w:rPr>
                <w:rFonts w:ascii="Arial" w:hAnsi="Arial"/>
                <w:b w:val="false"/>
                <w:i w:val="false"/>
                <w:i w:val="false"/>
                <w:strike w:val="false"/>
                <w:dstrike w:val="false"/>
                <w:outline w:val="false"/>
                <w:shadow w:val="false"/>
                <w:sz w:val="14"/>
                <w:szCs w:val="14"/>
                <w:u w:val="none"/>
                <w:em w:val="none"/>
              </w:rPr>
            </w:pPr>
            <w:r>
              <w:rPr>
                <w:rFonts w:ascii="Arial" w:hAnsi="Arial"/>
                <w:b w:val="false"/>
                <w:i w:val="false"/>
                <w:strike w:val="false"/>
                <w:dstrike w:val="false"/>
                <w:outline w:val="false"/>
                <w:shadow w:val="false"/>
                <w:sz w:val="14"/>
                <w:szCs w:val="14"/>
                <w:u w:val="none"/>
                <w:em w:val="none"/>
              </w:rPr>
              <w:t>В01.036.005</w:t>
            </w:r>
          </w:p>
          <w:p>
            <w:pPr>
              <w:pStyle w:val="Normal"/>
              <w:widowControl w:val="false"/>
              <w:autoSpaceDE w:val="false"/>
              <w:jc w:val="center"/>
              <w:rPr>
                <w:rFonts w:ascii="Arial" w:hAnsi="Arial"/>
                <w:sz w:val="14"/>
                <w:szCs w:val="14"/>
              </w:rPr>
            </w:pPr>
            <w:r>
              <w:rPr>
                <w:rFonts w:ascii="Arial" w:hAnsi="Arial"/>
                <w:sz w:val="14"/>
                <w:szCs w:val="14"/>
              </w:rPr>
            </w:r>
          </w:p>
        </w:tc>
        <w:tc>
          <w:tcPr>
            <w:tcW w:w="3623" w:type="dxa"/>
            <w:vMerge w:val="restart"/>
            <w:tcBorders>
              <w:start w:val="single" w:sz="2" w:space="0" w:color="000000"/>
              <w:bottom w:val="single" w:sz="2" w:space="0" w:color="000000"/>
            </w:tcBorders>
          </w:tcPr>
          <w:p>
            <w:pPr>
              <w:pStyle w:val="Style23"/>
              <w:ind w:end="0"/>
              <w:jc w:val="start"/>
              <w:rPr>
                <w:rFonts w:ascii="Arial" w:hAnsi="Arial" w:cs="Times New Roman"/>
                <w:sz w:val="14"/>
                <w:szCs w:val="14"/>
              </w:rPr>
            </w:pPr>
            <w:r>
              <w:rPr>
                <w:rFonts w:cs="Times New Roman" w:ascii="Arial" w:hAnsi="Arial"/>
                <w:sz w:val="14"/>
                <w:szCs w:val="14"/>
              </w:rPr>
              <w:t xml:space="preserve">Ежедневный осмотр врачом-психиатром-наркологом с наблюдением и уходом среднего и младшего медицинского персонала в отделении стационара </w:t>
            </w:r>
          </w:p>
        </w:tc>
        <w:tc>
          <w:tcPr>
            <w:tcW w:w="1650" w:type="dxa"/>
            <w:tcBorders>
              <w:start w:val="single" w:sz="2" w:space="0" w:color="000000"/>
              <w:bottom w:val="single" w:sz="2" w:space="0" w:color="000000"/>
            </w:tcBorders>
          </w:tcPr>
          <w:p>
            <w:pPr>
              <w:pStyle w:val="Style23"/>
              <w:ind w:end="0"/>
              <w:jc w:val="start"/>
              <w:rPr>
                <w:rFonts w:ascii="Arial" w:hAnsi="Arial" w:cs="Times New Roman"/>
                <w:sz w:val="14"/>
                <w:szCs w:val="14"/>
              </w:rPr>
            </w:pPr>
            <w:r>
              <w:rPr>
                <w:rFonts w:cs="Times New Roman" w:ascii="Arial" w:hAnsi="Arial"/>
                <w:sz w:val="14"/>
                <w:szCs w:val="14"/>
              </w:rPr>
              <w:t>в стационаре</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день</w:t>
            </w:r>
          </w:p>
        </w:tc>
        <w:tc>
          <w:tcPr>
            <w:tcW w:w="1200"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1 452,00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rHeight w:val="174" w:hRule="atLeast"/>
        </w:trPr>
        <w:tc>
          <w:tcPr>
            <w:tcW w:w="600" w:type="dxa"/>
            <w:vMerge w:val="continue"/>
            <w:tcBorders>
              <w:start w:val="single" w:sz="2" w:space="0" w:color="000000"/>
              <w:bottom w:val="single" w:sz="2" w:space="0" w:color="000000"/>
            </w:tcBorders>
          </w:tcPr>
          <w:p>
            <w:pPr>
              <w:pStyle w:val="Style23"/>
              <w:snapToGrid w:val="false"/>
              <w:jc w:val="center"/>
              <w:rPr>
                <w:rFonts w:ascii="Arial" w:hAnsi="Arial"/>
                <w:sz w:val="14"/>
                <w:szCs w:val="14"/>
              </w:rPr>
            </w:pPr>
            <w:r>
              <w:rPr>
                <w:rFonts w:ascii="Arial" w:hAnsi="Arial"/>
                <w:sz w:val="14"/>
                <w:szCs w:val="14"/>
              </w:rPr>
            </w:r>
          </w:p>
        </w:tc>
        <w:tc>
          <w:tcPr>
            <w:tcW w:w="1246" w:type="dxa"/>
            <w:vMerge w:val="continue"/>
            <w:tcBorders>
              <w:start w:val="single" w:sz="2" w:space="0" w:color="000000"/>
              <w:bottom w:val="single" w:sz="2" w:space="0" w:color="000000"/>
            </w:tcBorders>
          </w:tcPr>
          <w:p>
            <w:pPr>
              <w:pStyle w:val="Normal"/>
              <w:widowControl w:val="false"/>
              <w:autoSpaceDE w:val="false"/>
              <w:snapToGrid w:val="false"/>
              <w:jc w:val="center"/>
              <w:rPr>
                <w:rFonts w:ascii="Arial" w:hAnsi="Arial"/>
                <w:sz w:val="14"/>
                <w:szCs w:val="14"/>
              </w:rPr>
            </w:pPr>
            <w:r>
              <w:rPr>
                <w:rFonts w:ascii="Arial" w:hAnsi="Arial"/>
                <w:sz w:val="14"/>
                <w:szCs w:val="14"/>
              </w:rPr>
            </w:r>
          </w:p>
        </w:tc>
        <w:tc>
          <w:tcPr>
            <w:tcW w:w="3623" w:type="dxa"/>
            <w:vMerge w:val="continue"/>
            <w:tcBorders>
              <w:start w:val="single" w:sz="2" w:space="0" w:color="000000"/>
              <w:bottom w:val="single" w:sz="2" w:space="0" w:color="000000"/>
            </w:tcBorders>
          </w:tcPr>
          <w:p>
            <w:pPr>
              <w:pStyle w:val="Style23"/>
              <w:snapToGrid w:val="false"/>
              <w:ind w:end="0"/>
              <w:jc w:val="start"/>
              <w:rPr>
                <w:rFonts w:ascii="Arial" w:hAnsi="Arial" w:cs="Times New Roman"/>
                <w:sz w:val="14"/>
                <w:szCs w:val="14"/>
              </w:rPr>
            </w:pPr>
            <w:r>
              <w:rPr>
                <w:rFonts w:cs="Times New Roman" w:ascii="Arial" w:hAnsi="Arial"/>
                <w:sz w:val="14"/>
                <w:szCs w:val="14"/>
              </w:rPr>
            </w:r>
          </w:p>
        </w:tc>
        <w:tc>
          <w:tcPr>
            <w:tcW w:w="1650" w:type="dxa"/>
            <w:tcBorders>
              <w:start w:val="single" w:sz="2" w:space="0" w:color="000000"/>
              <w:bottom w:val="single" w:sz="2" w:space="0" w:color="000000"/>
            </w:tcBorders>
          </w:tcPr>
          <w:p>
            <w:pPr>
              <w:pStyle w:val="Style23"/>
              <w:ind w:end="0"/>
              <w:jc w:val="start"/>
              <w:rPr>
                <w:rFonts w:ascii="Arial" w:hAnsi="Arial" w:cs="Times New Roman"/>
                <w:sz w:val="14"/>
                <w:szCs w:val="14"/>
              </w:rPr>
            </w:pPr>
            <w:r>
              <w:rPr>
                <w:rFonts w:cs="Times New Roman" w:ascii="Arial" w:hAnsi="Arial"/>
                <w:sz w:val="14"/>
                <w:szCs w:val="14"/>
              </w:rPr>
              <w:t>в дневном стационаре</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 xml:space="preserve">1 день                        </w:t>
            </w:r>
          </w:p>
        </w:tc>
        <w:tc>
          <w:tcPr>
            <w:tcW w:w="1200"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732,00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rHeight w:val="221" w:hRule="atLeast"/>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2</w:t>
            </w:r>
          </w:p>
        </w:tc>
        <w:tc>
          <w:tcPr>
            <w:tcW w:w="1246" w:type="dxa"/>
            <w:tcBorders>
              <w:start w:val="single" w:sz="2" w:space="0" w:color="000000"/>
              <w:bottom w:val="single" w:sz="2" w:space="0" w:color="000000"/>
            </w:tcBorders>
          </w:tcPr>
          <w:p>
            <w:pPr>
              <w:pStyle w:val="Style23"/>
              <w:ind w:end="0"/>
              <w:jc w:val="center"/>
              <w:rPr>
                <w:rFonts w:ascii="Arial" w:hAnsi="Arial" w:cs="Times New Roman"/>
                <w:color w:val="000000"/>
                <w:sz w:val="14"/>
                <w:szCs w:val="14"/>
              </w:rPr>
            </w:pPr>
            <w:r>
              <w:rPr>
                <w:rFonts w:cs="Times New Roman" w:ascii="Arial" w:hAnsi="Arial"/>
                <w:color w:val="000000"/>
                <w:sz w:val="14"/>
                <w:szCs w:val="14"/>
              </w:rPr>
              <w:t>А11.02.002</w:t>
            </w:r>
          </w:p>
        </w:tc>
        <w:tc>
          <w:tcPr>
            <w:tcW w:w="5273" w:type="dxa"/>
            <w:gridSpan w:val="2"/>
            <w:tcBorders>
              <w:start w:val="single" w:sz="2" w:space="0" w:color="000000"/>
              <w:bottom w:val="single" w:sz="2" w:space="0" w:color="000000"/>
            </w:tcBorders>
          </w:tcPr>
          <w:p>
            <w:pPr>
              <w:pStyle w:val="Style23"/>
              <w:ind w:end="0"/>
              <w:jc w:val="start"/>
              <w:rPr>
                <w:rFonts w:ascii="Arial" w:hAnsi="Arial" w:cs="Times New Roman"/>
                <w:color w:val="000000"/>
                <w:sz w:val="14"/>
                <w:szCs w:val="14"/>
              </w:rPr>
            </w:pPr>
            <w:r>
              <w:rPr>
                <w:rFonts w:cs="Times New Roman" w:ascii="Arial" w:hAnsi="Arial"/>
                <w:color w:val="000000"/>
                <w:sz w:val="14"/>
                <w:szCs w:val="14"/>
              </w:rPr>
              <w:t>Внутримышечное введение лекарственных препаратов</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240,00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3</w:t>
            </w:r>
          </w:p>
        </w:tc>
        <w:tc>
          <w:tcPr>
            <w:tcW w:w="1246" w:type="dxa"/>
            <w:tcBorders>
              <w:start w:val="single" w:sz="2" w:space="0" w:color="000000"/>
              <w:bottom w:val="single" w:sz="2" w:space="0" w:color="000000"/>
            </w:tcBorders>
          </w:tcPr>
          <w:p>
            <w:pPr>
              <w:pStyle w:val="Style23"/>
              <w:ind w:end="0"/>
              <w:jc w:val="center"/>
              <w:rPr>
                <w:rFonts w:ascii="Arial" w:hAnsi="Arial" w:cs="Times New Roman"/>
                <w:sz w:val="14"/>
                <w:szCs w:val="14"/>
              </w:rPr>
            </w:pPr>
            <w:r>
              <w:rPr>
                <w:rFonts w:cs="Times New Roman" w:ascii="Arial" w:hAnsi="Arial"/>
                <w:sz w:val="14"/>
                <w:szCs w:val="14"/>
              </w:rPr>
              <w:t>A11.12.003</w:t>
            </w:r>
          </w:p>
        </w:tc>
        <w:tc>
          <w:tcPr>
            <w:tcW w:w="5273" w:type="dxa"/>
            <w:gridSpan w:val="2"/>
            <w:tcBorders>
              <w:start w:val="single" w:sz="2" w:space="0" w:color="000000"/>
              <w:bottom w:val="single" w:sz="2" w:space="0" w:color="000000"/>
            </w:tcBorders>
          </w:tcPr>
          <w:p>
            <w:pPr>
              <w:pStyle w:val="Style23"/>
              <w:ind w:end="0"/>
              <w:jc w:val="start"/>
              <w:rPr>
                <w:rFonts w:ascii="Arial" w:hAnsi="Arial" w:cs="Times New Roman"/>
                <w:sz w:val="14"/>
                <w:szCs w:val="14"/>
              </w:rPr>
            </w:pPr>
            <w:r>
              <w:rPr>
                <w:rFonts w:cs="Times New Roman" w:ascii="Arial" w:hAnsi="Arial"/>
                <w:sz w:val="14"/>
                <w:szCs w:val="14"/>
              </w:rPr>
              <w:t>Внутривенное введение лекарственных препаратов</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428,00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rHeight w:val="175" w:hRule="atLeast"/>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4</w:t>
            </w:r>
          </w:p>
        </w:tc>
        <w:tc>
          <w:tcPr>
            <w:tcW w:w="1246" w:type="dxa"/>
            <w:tcBorders>
              <w:start w:val="single" w:sz="2" w:space="0" w:color="000000"/>
              <w:bottom w:val="single" w:sz="2" w:space="0" w:color="000000"/>
            </w:tcBorders>
          </w:tcPr>
          <w:p>
            <w:pPr>
              <w:pStyle w:val="Style23"/>
              <w:ind w:end="0"/>
              <w:jc w:val="center"/>
              <w:rPr>
                <w:rFonts w:ascii="Arial" w:hAnsi="Arial" w:cs="Times New Roman"/>
                <w:color w:val="000000"/>
                <w:sz w:val="14"/>
                <w:szCs w:val="14"/>
              </w:rPr>
            </w:pPr>
            <w:r>
              <w:rPr>
                <w:rFonts w:cs="Times New Roman" w:ascii="Arial" w:hAnsi="Arial"/>
                <w:color w:val="000000"/>
                <w:sz w:val="14"/>
                <w:szCs w:val="14"/>
              </w:rPr>
              <w:t>A11.12.003.001</w:t>
            </w:r>
          </w:p>
        </w:tc>
        <w:tc>
          <w:tcPr>
            <w:tcW w:w="5273" w:type="dxa"/>
            <w:gridSpan w:val="2"/>
            <w:tcBorders>
              <w:start w:val="single" w:sz="2" w:space="0" w:color="000000"/>
              <w:bottom w:val="single" w:sz="2" w:space="0" w:color="000000"/>
            </w:tcBorders>
          </w:tcPr>
          <w:p>
            <w:pPr>
              <w:pStyle w:val="Style23"/>
              <w:jc w:val="start"/>
              <w:rPr>
                <w:rFonts w:ascii="Arial" w:hAnsi="Arial" w:cs="Times New Roman"/>
                <w:color w:val="000000"/>
                <w:sz w:val="14"/>
                <w:szCs w:val="14"/>
              </w:rPr>
            </w:pPr>
            <w:r>
              <w:rPr>
                <w:rFonts w:cs="Times New Roman" w:ascii="Arial" w:hAnsi="Arial"/>
                <w:color w:val="000000"/>
                <w:sz w:val="14"/>
                <w:szCs w:val="14"/>
              </w:rPr>
              <w:t>Непрерывное внутривенное введение лекарственных препаратов</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 xml:space="preserve"> </w:t>
            </w:r>
            <w:r>
              <w:rPr>
                <w:rFonts w:ascii="Arial" w:hAnsi="Arial"/>
                <w:sz w:val="14"/>
                <w:szCs w:val="14"/>
              </w:rPr>
              <w:t>607,00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5</w:t>
            </w:r>
          </w:p>
        </w:tc>
        <w:tc>
          <w:tcPr>
            <w:tcW w:w="1246" w:type="dxa"/>
            <w:tcBorders>
              <w:start w:val="single" w:sz="2" w:space="0" w:color="000000"/>
              <w:bottom w:val="single" w:sz="2" w:space="0" w:color="000000"/>
            </w:tcBorders>
          </w:tcPr>
          <w:p>
            <w:pPr>
              <w:pStyle w:val="Style23"/>
              <w:ind w:end="0"/>
              <w:jc w:val="center"/>
              <w:rPr>
                <w:rFonts w:ascii="Arial" w:hAnsi="Arial" w:cs="Times New Roman"/>
                <w:sz w:val="14"/>
                <w:szCs w:val="14"/>
              </w:rPr>
            </w:pPr>
            <w:r>
              <w:rPr>
                <w:rFonts w:cs="Times New Roman" w:ascii="Arial" w:hAnsi="Arial"/>
                <w:sz w:val="14"/>
                <w:szCs w:val="14"/>
              </w:rPr>
              <w:t>A11.12.009</w:t>
            </w:r>
          </w:p>
        </w:tc>
        <w:tc>
          <w:tcPr>
            <w:tcW w:w="5273" w:type="dxa"/>
            <w:gridSpan w:val="2"/>
            <w:tcBorders>
              <w:start w:val="single" w:sz="2" w:space="0" w:color="000000"/>
              <w:bottom w:val="single" w:sz="2" w:space="0" w:color="000000"/>
            </w:tcBorders>
          </w:tcPr>
          <w:p>
            <w:pPr>
              <w:pStyle w:val="Style23"/>
              <w:jc w:val="start"/>
              <w:rPr>
                <w:rFonts w:ascii="Arial" w:hAnsi="Arial" w:cs="Times New Roman"/>
                <w:color w:val="000000"/>
                <w:sz w:val="14"/>
                <w:szCs w:val="14"/>
              </w:rPr>
            </w:pPr>
            <w:r>
              <w:rPr>
                <w:rFonts w:cs="Times New Roman" w:ascii="Arial" w:hAnsi="Arial"/>
                <w:color w:val="000000"/>
                <w:sz w:val="14"/>
                <w:szCs w:val="14"/>
              </w:rPr>
              <w:t>Взятие крови из периферической вены</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348,00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6</w:t>
            </w:r>
          </w:p>
        </w:tc>
        <w:tc>
          <w:tcPr>
            <w:tcW w:w="1246" w:type="dxa"/>
            <w:tcBorders>
              <w:start w:val="single" w:sz="2" w:space="0" w:color="000000"/>
              <w:bottom w:val="single" w:sz="2" w:space="0" w:color="000000"/>
            </w:tcBorders>
          </w:tcPr>
          <w:p>
            <w:pPr>
              <w:pStyle w:val="Normal"/>
              <w:widowControl w:val="false"/>
              <w:autoSpaceDE w:val="false"/>
              <w:jc w:val="center"/>
              <w:rPr>
                <w:rFonts w:ascii="Arial" w:hAnsi="Arial" w:eastAsia="Calibri"/>
                <w:bCs/>
                <w:sz w:val="14"/>
                <w:szCs w:val="14"/>
              </w:rPr>
            </w:pPr>
            <w:r>
              <w:rPr>
                <w:rFonts w:eastAsia="Calibri" w:ascii="Arial" w:hAnsi="Arial"/>
                <w:bCs/>
                <w:sz w:val="14"/>
                <w:szCs w:val="14"/>
              </w:rPr>
              <w:t>А11.28.014</w:t>
            </w:r>
          </w:p>
        </w:tc>
        <w:tc>
          <w:tcPr>
            <w:tcW w:w="5273" w:type="dxa"/>
            <w:gridSpan w:val="2"/>
            <w:tcBorders>
              <w:start w:val="single" w:sz="2" w:space="0" w:color="000000"/>
              <w:bottom w:val="single" w:sz="2" w:space="0" w:color="000000"/>
            </w:tcBorders>
          </w:tcPr>
          <w:p>
            <w:pPr>
              <w:pStyle w:val="Normal"/>
              <w:widowControl w:val="false"/>
              <w:autoSpaceDE w:val="false"/>
              <w:rPr>
                <w:rFonts w:ascii="Arial" w:hAnsi="Arial" w:eastAsia="Calibri"/>
                <w:bCs/>
                <w:sz w:val="14"/>
                <w:szCs w:val="14"/>
              </w:rPr>
            </w:pPr>
            <w:r>
              <w:rPr>
                <w:rFonts w:eastAsia="Calibri" w:ascii="Arial" w:hAnsi="Arial"/>
                <w:bCs/>
                <w:sz w:val="14"/>
                <w:szCs w:val="14"/>
              </w:rPr>
              <w:t>Сбор мочи для лабораторного исследования</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146,00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7</w:t>
            </w:r>
          </w:p>
        </w:tc>
        <w:tc>
          <w:tcPr>
            <w:tcW w:w="1246" w:type="dxa"/>
            <w:tcBorders>
              <w:start w:val="single" w:sz="2" w:space="0" w:color="000000"/>
              <w:bottom w:val="single" w:sz="2" w:space="0" w:color="000000"/>
            </w:tcBorders>
          </w:tcPr>
          <w:p>
            <w:pPr>
              <w:pStyle w:val="Style23"/>
              <w:ind w:end="0"/>
              <w:jc w:val="center"/>
              <w:rPr>
                <w:rFonts w:ascii="Arial" w:hAnsi="Arial" w:cs="Times New Roman"/>
                <w:sz w:val="14"/>
                <w:szCs w:val="14"/>
              </w:rPr>
            </w:pPr>
            <w:r>
              <w:rPr>
                <w:rFonts w:cs="Times New Roman" w:ascii="Arial" w:hAnsi="Arial"/>
                <w:sz w:val="14"/>
                <w:szCs w:val="14"/>
              </w:rPr>
              <w:t>А02.12.002</w:t>
            </w:r>
          </w:p>
        </w:tc>
        <w:tc>
          <w:tcPr>
            <w:tcW w:w="5273" w:type="dxa"/>
            <w:gridSpan w:val="2"/>
            <w:tcBorders>
              <w:start w:val="single" w:sz="2" w:space="0" w:color="000000"/>
              <w:bottom w:val="single" w:sz="2" w:space="0" w:color="000000"/>
            </w:tcBorders>
          </w:tcPr>
          <w:p>
            <w:pPr>
              <w:pStyle w:val="Style23"/>
              <w:jc w:val="start"/>
              <w:rPr>
                <w:rFonts w:ascii="Arial" w:hAnsi="Arial" w:cs="Times New Roman"/>
                <w:sz w:val="14"/>
                <w:szCs w:val="14"/>
              </w:rPr>
            </w:pPr>
            <w:r>
              <w:rPr>
                <w:rFonts w:cs="Times New Roman" w:ascii="Arial" w:hAnsi="Arial"/>
                <w:sz w:val="14"/>
                <w:szCs w:val="14"/>
              </w:rPr>
              <w:t>Измерение артериального давления на периферических артериях</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118,00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8</w:t>
            </w:r>
          </w:p>
        </w:tc>
        <w:tc>
          <w:tcPr>
            <w:tcW w:w="1246" w:type="dxa"/>
            <w:tcBorders>
              <w:start w:val="single" w:sz="2" w:space="0" w:color="000000"/>
              <w:bottom w:val="single" w:sz="2" w:space="0" w:color="000000"/>
            </w:tcBorders>
          </w:tcPr>
          <w:p>
            <w:pPr>
              <w:pStyle w:val="Style23"/>
              <w:ind w:end="0"/>
              <w:jc w:val="center"/>
              <w:rPr>
                <w:rFonts w:ascii="Arial" w:hAnsi="Arial" w:cs="Times New Roman"/>
                <w:color w:val="000000"/>
                <w:sz w:val="14"/>
                <w:szCs w:val="14"/>
              </w:rPr>
            </w:pPr>
            <w:r>
              <w:rPr>
                <w:rFonts w:cs="Times New Roman" w:ascii="Arial" w:hAnsi="Arial"/>
                <w:color w:val="000000"/>
                <w:sz w:val="14"/>
                <w:szCs w:val="14"/>
              </w:rPr>
              <w:t>A17.30.017</w:t>
            </w:r>
          </w:p>
        </w:tc>
        <w:tc>
          <w:tcPr>
            <w:tcW w:w="5273" w:type="dxa"/>
            <w:gridSpan w:val="2"/>
            <w:tcBorders>
              <w:start w:val="single" w:sz="2" w:space="0" w:color="000000"/>
              <w:bottom w:val="single" w:sz="2" w:space="0" w:color="000000"/>
            </w:tcBorders>
          </w:tcPr>
          <w:p>
            <w:pPr>
              <w:pStyle w:val="Style23"/>
              <w:ind w:end="0"/>
              <w:jc w:val="start"/>
              <w:rPr>
                <w:rFonts w:ascii="Arial" w:hAnsi="Arial" w:cs="Times New Roman"/>
                <w:color w:val="000000"/>
                <w:sz w:val="14"/>
                <w:szCs w:val="14"/>
              </w:rPr>
            </w:pPr>
            <w:r>
              <w:rPr>
                <w:rFonts w:cs="Times New Roman" w:ascii="Arial" w:hAnsi="Arial"/>
                <w:color w:val="000000"/>
                <w:sz w:val="14"/>
                <w:szCs w:val="14"/>
              </w:rPr>
              <w:t>Воздействие электрическим полем ультравысокой частоты (ЭП УВЧ)</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167,00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9</w:t>
            </w:r>
          </w:p>
        </w:tc>
        <w:tc>
          <w:tcPr>
            <w:tcW w:w="1246" w:type="dxa"/>
            <w:tcBorders>
              <w:start w:val="single" w:sz="2" w:space="0" w:color="000000"/>
              <w:bottom w:val="single" w:sz="2" w:space="0" w:color="000000"/>
            </w:tcBorders>
          </w:tcPr>
          <w:p>
            <w:pPr>
              <w:pStyle w:val="Style23"/>
              <w:ind w:end="0"/>
              <w:jc w:val="center"/>
              <w:rPr>
                <w:rFonts w:ascii="Arial" w:hAnsi="Arial" w:cs="Times New Roman"/>
                <w:color w:val="000000"/>
                <w:sz w:val="14"/>
                <w:szCs w:val="14"/>
              </w:rPr>
            </w:pPr>
            <w:r>
              <w:rPr>
                <w:rFonts w:cs="Times New Roman" w:ascii="Arial" w:hAnsi="Arial"/>
                <w:color w:val="000000"/>
                <w:sz w:val="14"/>
                <w:szCs w:val="14"/>
              </w:rPr>
              <w:t>A17.23.004.001</w:t>
            </w:r>
          </w:p>
        </w:tc>
        <w:tc>
          <w:tcPr>
            <w:tcW w:w="5273" w:type="dxa"/>
            <w:gridSpan w:val="2"/>
            <w:tcBorders>
              <w:start w:val="single" w:sz="2" w:space="0" w:color="000000"/>
              <w:bottom w:val="single" w:sz="2" w:space="0" w:color="000000"/>
            </w:tcBorders>
          </w:tcPr>
          <w:p>
            <w:pPr>
              <w:pStyle w:val="Style23"/>
              <w:ind w:end="0"/>
              <w:jc w:val="start"/>
              <w:rPr>
                <w:rFonts w:ascii="Arial" w:hAnsi="Arial" w:cs="Times New Roman"/>
                <w:color w:val="000000"/>
                <w:sz w:val="14"/>
                <w:szCs w:val="14"/>
              </w:rPr>
            </w:pPr>
            <w:r>
              <w:rPr>
                <w:rFonts w:cs="Times New Roman" w:ascii="Arial" w:hAnsi="Arial"/>
                <w:color w:val="000000"/>
                <w:sz w:val="14"/>
                <w:szCs w:val="14"/>
              </w:rPr>
              <w:t>Транскраниальная магнитная стимуляция</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400,00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10</w:t>
            </w:r>
          </w:p>
        </w:tc>
        <w:tc>
          <w:tcPr>
            <w:tcW w:w="1246" w:type="dxa"/>
            <w:tcBorders>
              <w:start w:val="single" w:sz="2" w:space="0" w:color="000000"/>
              <w:bottom w:val="single" w:sz="2" w:space="0" w:color="000000"/>
            </w:tcBorders>
          </w:tcPr>
          <w:p>
            <w:pPr>
              <w:pStyle w:val="Style23"/>
              <w:ind w:end="0"/>
              <w:jc w:val="center"/>
              <w:rPr>
                <w:rFonts w:ascii="Arial" w:hAnsi="Arial" w:cs="Times New Roman"/>
                <w:color w:val="000000"/>
                <w:sz w:val="14"/>
                <w:szCs w:val="14"/>
              </w:rPr>
            </w:pPr>
            <w:r>
              <w:rPr>
                <w:rFonts w:cs="Times New Roman" w:ascii="Arial" w:hAnsi="Arial"/>
                <w:color w:val="000000"/>
                <w:sz w:val="14"/>
                <w:szCs w:val="14"/>
              </w:rPr>
              <w:t>A17.30.025</w:t>
            </w:r>
          </w:p>
        </w:tc>
        <w:tc>
          <w:tcPr>
            <w:tcW w:w="5273" w:type="dxa"/>
            <w:gridSpan w:val="2"/>
            <w:tcBorders>
              <w:start w:val="single" w:sz="2" w:space="0" w:color="000000"/>
              <w:bottom w:val="single" w:sz="2" w:space="0" w:color="000000"/>
            </w:tcBorders>
          </w:tcPr>
          <w:p>
            <w:pPr>
              <w:pStyle w:val="Style23"/>
              <w:ind w:end="0"/>
              <w:jc w:val="start"/>
              <w:rPr>
                <w:rFonts w:ascii="Arial" w:hAnsi="Arial" w:cs="Times New Roman"/>
                <w:color w:val="000000"/>
                <w:sz w:val="14"/>
                <w:szCs w:val="14"/>
              </w:rPr>
            </w:pPr>
            <w:r>
              <w:rPr>
                <w:rFonts w:cs="Times New Roman" w:ascii="Arial" w:hAnsi="Arial"/>
                <w:color w:val="000000"/>
                <w:sz w:val="14"/>
                <w:szCs w:val="14"/>
              </w:rPr>
              <w:t>Общая магнитотерапия</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244,00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r>
        <w:trPr/>
        <w:tc>
          <w:tcPr>
            <w:tcW w:w="6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11</w:t>
            </w:r>
          </w:p>
        </w:tc>
        <w:tc>
          <w:tcPr>
            <w:tcW w:w="1246" w:type="dxa"/>
            <w:tcBorders>
              <w:start w:val="single" w:sz="2" w:space="0" w:color="000000"/>
              <w:bottom w:val="single" w:sz="2" w:space="0" w:color="000000"/>
            </w:tcBorders>
          </w:tcPr>
          <w:p>
            <w:pPr>
              <w:pStyle w:val="Style23"/>
              <w:ind w:end="0"/>
              <w:jc w:val="center"/>
              <w:rPr>
                <w:rFonts w:ascii="Arial" w:hAnsi="Arial" w:cs="Times New Roman"/>
                <w:color w:val="000000"/>
                <w:sz w:val="14"/>
                <w:szCs w:val="14"/>
              </w:rPr>
            </w:pPr>
            <w:r>
              <w:rPr>
                <w:rFonts w:cs="Times New Roman" w:ascii="Arial" w:hAnsi="Arial"/>
                <w:color w:val="000000"/>
                <w:sz w:val="14"/>
                <w:szCs w:val="14"/>
              </w:rPr>
              <w:t>A17.29.002</w:t>
            </w:r>
          </w:p>
        </w:tc>
        <w:tc>
          <w:tcPr>
            <w:tcW w:w="5273" w:type="dxa"/>
            <w:gridSpan w:val="2"/>
            <w:tcBorders>
              <w:start w:val="single" w:sz="2" w:space="0" w:color="000000"/>
              <w:bottom w:val="single" w:sz="2" w:space="0" w:color="000000"/>
            </w:tcBorders>
          </w:tcPr>
          <w:p>
            <w:pPr>
              <w:pStyle w:val="Style23"/>
              <w:jc w:val="start"/>
              <w:rPr>
                <w:rFonts w:ascii="Arial" w:hAnsi="Arial" w:cs="Times New Roman"/>
                <w:color w:val="000000"/>
                <w:sz w:val="14"/>
                <w:szCs w:val="14"/>
              </w:rPr>
            </w:pPr>
            <w:r>
              <w:rPr>
                <w:rFonts w:cs="Times New Roman" w:ascii="Arial" w:hAnsi="Arial"/>
                <w:color w:val="000000"/>
                <w:sz w:val="14"/>
                <w:szCs w:val="14"/>
              </w:rPr>
              <w:t>Электросон</w:t>
            </w:r>
          </w:p>
        </w:tc>
        <w:tc>
          <w:tcPr>
            <w:tcW w:w="1062" w:type="dxa"/>
            <w:tcBorders>
              <w:start w:val="single" w:sz="2" w:space="0" w:color="000000"/>
              <w:bottom w:val="single" w:sz="2" w:space="0" w:color="000000"/>
            </w:tcBorders>
          </w:tcPr>
          <w:p>
            <w:pPr>
              <w:pStyle w:val="Normal"/>
              <w:jc w:val="center"/>
              <w:rPr>
                <w:rFonts w:ascii="Arial" w:hAnsi="Arial"/>
                <w:sz w:val="14"/>
                <w:szCs w:val="14"/>
              </w:rPr>
            </w:pPr>
            <w:r>
              <w:rPr>
                <w:rFonts w:ascii="Arial" w:hAnsi="Arial"/>
                <w:sz w:val="14"/>
                <w:szCs w:val="14"/>
              </w:rPr>
              <w:t>1 процедура</w:t>
            </w:r>
          </w:p>
        </w:tc>
        <w:tc>
          <w:tcPr>
            <w:tcW w:w="1200" w:type="dxa"/>
            <w:tcBorders>
              <w:start w:val="single" w:sz="2" w:space="0" w:color="000000"/>
              <w:bottom w:val="single" w:sz="2" w:space="0" w:color="000000"/>
            </w:tcBorders>
          </w:tcPr>
          <w:p>
            <w:pPr>
              <w:pStyle w:val="Style23"/>
              <w:jc w:val="center"/>
              <w:rPr>
                <w:rFonts w:ascii="Arial" w:hAnsi="Arial"/>
                <w:sz w:val="14"/>
                <w:szCs w:val="14"/>
              </w:rPr>
            </w:pPr>
            <w:r>
              <w:rPr>
                <w:rFonts w:ascii="Arial" w:hAnsi="Arial"/>
                <w:sz w:val="14"/>
                <w:szCs w:val="14"/>
              </w:rPr>
              <w:t>400,00</w:t>
            </w:r>
          </w:p>
        </w:tc>
        <w:tc>
          <w:tcPr>
            <w:tcW w:w="565" w:type="dxa"/>
            <w:tcBorders>
              <w:start w:val="single" w:sz="2" w:space="0" w:color="000000"/>
              <w:bottom w:val="single" w:sz="2" w:space="0" w:color="000000"/>
            </w:tcBorders>
          </w:tcPr>
          <w:p>
            <w:pPr>
              <w:pStyle w:val="Style23"/>
              <w:snapToGrid w:val="false"/>
              <w:jc w:val="both"/>
              <w:rPr>
                <w:rFonts w:ascii="Arial" w:hAnsi="Arial"/>
                <w:sz w:val="14"/>
                <w:szCs w:val="14"/>
              </w:rPr>
            </w:pPr>
            <w:r>
              <w:rPr>
                <w:rFonts w:ascii="Arial" w:hAnsi="Arial"/>
                <w:sz w:val="14"/>
                <w:szCs w:val="14"/>
              </w:rPr>
              <w:t xml:space="preserve">    </w:t>
            </w:r>
          </w:p>
        </w:tc>
        <w:tc>
          <w:tcPr>
            <w:tcW w:w="680" w:type="dxa"/>
            <w:tcBorders>
              <w:start w:val="single" w:sz="2" w:space="0" w:color="000000"/>
              <w:bottom w:val="single" w:sz="2" w:space="0" w:color="000000"/>
              <w:end w:val="single" w:sz="2" w:space="0" w:color="000000"/>
            </w:tcBorders>
          </w:tcPr>
          <w:p>
            <w:pPr>
              <w:pStyle w:val="Style23"/>
              <w:snapToGrid w:val="false"/>
              <w:jc w:val="both"/>
              <w:rPr>
                <w:rFonts w:ascii="Arial" w:hAnsi="Arial"/>
                <w:sz w:val="14"/>
                <w:szCs w:val="14"/>
              </w:rPr>
            </w:pPr>
            <w:r>
              <w:rPr>
                <w:rFonts w:ascii="Arial" w:hAnsi="Arial"/>
                <w:sz w:val="14"/>
                <w:szCs w:val="14"/>
              </w:rPr>
            </w:r>
          </w:p>
        </w:tc>
      </w:tr>
    </w:tbl>
    <w:p>
      <w:pPr>
        <w:pStyle w:val="Normal"/>
        <w:jc w:val="both"/>
        <w:rPr>
          <w:rFonts w:ascii="Arial" w:hAnsi="Arial" w:eastAsia="Times New Roman" w:cs="Arial"/>
          <w:color w:val="000000"/>
          <w:sz w:val="17"/>
          <w:szCs w:val="17"/>
        </w:rPr>
      </w:pPr>
      <w:bookmarkStart w:id="0" w:name="_GoBack"/>
      <w:bookmarkEnd w:id="0"/>
      <w:r>
        <w:rPr>
          <w:rFonts w:eastAsia="Times New Roman" w:cs="Arial" w:ascii="Arial" w:hAnsi="Arial"/>
          <w:color w:val="000000"/>
          <w:sz w:val="17"/>
          <w:szCs w:val="17"/>
        </w:rPr>
        <w:t xml:space="preserve">2.2. Медицинские  услуги предоставляются: амбулаторно по адресу: г. Новокузнецк пр. Строителей, 52, в дневном стационаре по адресам: г. Новокузнецк, пр. Строителей, 61 или  г. Новокузнецк, пр. Курако, 51а, стационарно по адресу: г. Новокузнецк, пр. Строителей, 61  </w:t>
      </w:r>
      <w:r>
        <w:rPr>
          <w:rFonts w:eastAsia="Times New Roman" w:cs="Arial" w:ascii="Arial" w:hAnsi="Arial"/>
          <w:b/>
          <w:i/>
          <w:color w:val="000000"/>
          <w:sz w:val="15"/>
          <w:szCs w:val="15"/>
        </w:rPr>
        <w:t xml:space="preserve">(нужное подчеркнуть) </w:t>
      </w:r>
      <w:r>
        <w:rPr>
          <w:rFonts w:eastAsia="Times New Roman" w:cs="Arial" w:ascii="Arial" w:hAnsi="Arial"/>
          <w:b/>
          <w:i/>
          <w:color w:val="000000"/>
          <w:sz w:val="17"/>
          <w:szCs w:val="17"/>
        </w:rPr>
        <w:t>в сроки: _______________________________________________________________________.</w:t>
      </w:r>
      <w:r>
        <w:rPr>
          <w:rFonts w:eastAsia="Times New Roman" w:cs="Arial" w:ascii="Arial" w:hAnsi="Arial"/>
          <w:b/>
          <w:i/>
          <w:color w:val="000000"/>
          <w:sz w:val="15"/>
          <w:szCs w:val="15"/>
        </w:rPr>
        <w:t xml:space="preserve"> </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2.3. Оказание медицинских услуг поручено медицинскому работнику ____________________________________________________</w:t>
      </w:r>
    </w:p>
    <w:p>
      <w:pPr>
        <w:pStyle w:val="Normal"/>
        <w:jc w:val="end"/>
        <w:rPr>
          <w:sz w:val="12"/>
          <w:szCs w:val="12"/>
        </w:rPr>
      </w:pPr>
      <w:r>
        <w:rPr>
          <w:rFonts w:eastAsia="Times New Roman" w:cs="Arial" w:ascii="Arial" w:hAnsi="Arial"/>
          <w:b/>
          <w:i/>
          <w:color w:val="000000"/>
          <w:sz w:val="12"/>
          <w:szCs w:val="12"/>
        </w:rPr>
        <w:t>(Ф.И.О., должность, профессиональное образование и квалификация)</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В случае отсутствия указанного медицинского работника по уважительной причине (болезнь, командировка, отпуск и др.) и необходимости продолжения оказания медицинских услуг, Исполнитель вправе оказать Потребителю необходимые услуги силами другого медицинского работника, имеющего соответствующую квалификацию.</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2.4. Условия и сроки ожидания предоставления медицинских услуг: прием осуществляется по предварительной записи. Запись осуществляется в свободное время в расписании приёма медицинского работника, оказывающего соответствующие медицинские услуги. При отсутствии свободного времени в расписании приема Потребителю (Заказчику) предлагается записаться в лист ожидания. Ориентировочные сроки ожидания медицинских услуг составляют от трёх дней до двух недель.</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2.5. При оказании медицинских услуг Исполнителем применяются порядки оказания медицинской помощи и стандарты медицинской помощи, информация о которых предоставляется Потребителю (Заказчику) в доступной форме. </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2.6. Платные медицинские услуги могут оказываться в полном объеме стандарта медицинской помощи либо по просьбе Потребителя (Заказчика) в виде осуществления отдельных консультаций или медицинских вмешательств, а также в объеме, превышающем объем выполняемого стандарта медицинской помощи.</w:t>
      </w:r>
    </w:p>
    <w:p>
      <w:pPr>
        <w:pStyle w:val="Normal"/>
        <w:jc w:val="center"/>
        <w:rPr>
          <w:rFonts w:ascii="Arial" w:hAnsi="Arial" w:eastAsia="Times New Roman" w:cs="Arial"/>
          <w:color w:val="000000"/>
          <w:sz w:val="17"/>
          <w:szCs w:val="17"/>
        </w:rPr>
      </w:pPr>
      <w:r>
        <w:rPr>
          <w:rFonts w:eastAsia="Times New Roman" w:cs="Arial" w:ascii="Arial" w:hAnsi="Arial"/>
          <w:b/>
          <w:bCs/>
          <w:color w:val="000000"/>
          <w:sz w:val="17"/>
          <w:szCs w:val="17"/>
        </w:rPr>
        <w:t>3. Права и обязанности Сторон</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3.1. </w:t>
      </w:r>
      <w:r>
        <w:rPr>
          <w:rFonts w:eastAsia="Times New Roman" w:cs="Arial" w:ascii="Arial" w:hAnsi="Arial"/>
          <w:b/>
          <w:bCs/>
          <w:color w:val="000000"/>
          <w:sz w:val="17"/>
          <w:szCs w:val="17"/>
        </w:rPr>
        <w:t>Исполнитель обязан:</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 обеспечить соблюдение </w:t>
      </w:r>
      <w:r>
        <w:rPr>
          <w:rFonts w:eastAsia="Times New Roman" w:cs="Arial" w:ascii="Arial" w:hAnsi="Arial"/>
          <w:color w:val="000000"/>
          <w:sz w:val="17"/>
          <w:szCs w:val="17"/>
        </w:rPr>
        <w:t>порядков оказания медицинской помощи, а также стандартов медицинской помощи, в случае если медицинская помощь предоставлялась в объеме стандартов медицинской помощи;</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 обеспечить соответствие оказываемой медицинской помощи критериям оценки качества медицинской помощи, утвержденным уполномоченным федеральным органом исполнительной власти; </w:t>
      </w:r>
    </w:p>
    <w:p>
      <w:pPr>
        <w:pStyle w:val="Normal"/>
        <w:jc w:val="both"/>
        <w:rPr>
          <w:rFonts w:ascii="Arial" w:hAnsi="Arial" w:eastAsia="Times New Roman" w:cs="Arial"/>
          <w:color w:val="000000"/>
          <w:sz w:val="17"/>
          <w:szCs w:val="17"/>
        </w:rPr>
      </w:pPr>
      <w:r>
        <w:rPr>
          <w:rFonts w:eastAsia="Times New Roman" w:cs="Arial" w:ascii="Arial" w:hAnsi="Arial"/>
          <w:bCs/>
          <w:color w:val="000000"/>
          <w:sz w:val="17"/>
          <w:szCs w:val="17"/>
        </w:rPr>
        <w:t xml:space="preserve">- </w:t>
      </w:r>
      <w:r>
        <w:rPr>
          <w:rFonts w:eastAsia="Times New Roman" w:cs="Arial" w:ascii="Arial" w:hAnsi="Arial"/>
          <w:color w:val="000000"/>
          <w:sz w:val="17"/>
          <w:szCs w:val="17"/>
        </w:rPr>
        <w:t xml:space="preserve">предупредить Потребителя (Заказчика) в случае, если требуется предоставление на возмездной основе дополнительных медицинских услуг, не предусмотренных договором; </w:t>
      </w:r>
    </w:p>
    <w:p>
      <w:pPr>
        <w:pStyle w:val="Normal"/>
        <w:jc w:val="both"/>
        <w:rPr>
          <w:rFonts w:ascii="Arial" w:hAnsi="Arial" w:eastAsia="Times New Roman" w:cs="Arial"/>
          <w:color w:val="000000"/>
          <w:sz w:val="17"/>
          <w:szCs w:val="17"/>
        </w:rPr>
      </w:pPr>
      <w:r>
        <w:rPr>
          <w:rFonts w:eastAsia="Times New Roman" w:cs="Arial" w:ascii="Arial" w:hAnsi="Arial"/>
          <w:bCs/>
          <w:color w:val="000000"/>
          <w:sz w:val="17"/>
          <w:szCs w:val="17"/>
        </w:rPr>
        <w:t xml:space="preserve">- </w:t>
      </w:r>
      <w:r>
        <w:rPr>
          <w:rFonts w:eastAsia="Times New Roman" w:cs="Arial" w:ascii="Arial" w:hAnsi="Arial"/>
          <w:color w:val="000000"/>
          <w:sz w:val="17"/>
          <w:szCs w:val="17"/>
        </w:rPr>
        <w:t>вести необходимую медицинскую документацию в установленном порядке;</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 на основания письменного запроса Потребителя (законного представителя Потребителя) без взимания дополнительной платы выдать ему после исполнения договора медицинские документы (копии медицинских документов, выписки из медицинских документов), отражающие состояние его здоровья после получения платных медицинских услуг, включая сведения о результатах обследования, диагнозе, методах лечения, об используемых при предоставлении платных медицинских услуг лекарственных препаратах и медицинских изделиях, в соответствии с нормативно-правовыми актами, </w:t>
      </w:r>
      <w:r>
        <w:rPr>
          <w:rFonts w:eastAsia="Times New Roman" w:cs="Arial" w:ascii="Arial" w:hAnsi="Arial"/>
          <w:bCs/>
          <w:color w:val="000000"/>
          <w:sz w:val="17"/>
          <w:szCs w:val="17"/>
        </w:rPr>
        <w:t>утвержденным уполномоченным федеральным органом исполнительной власти</w:t>
      </w:r>
      <w:r>
        <w:rPr>
          <w:rFonts w:eastAsia="Times New Roman" w:cs="Arial" w:ascii="Arial" w:hAnsi="Arial"/>
          <w:color w:val="000000"/>
          <w:sz w:val="17"/>
          <w:szCs w:val="17"/>
        </w:rPr>
        <w:t>.</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3.2. </w:t>
      </w:r>
      <w:r>
        <w:rPr>
          <w:rFonts w:eastAsia="Times New Roman" w:cs="Arial" w:ascii="Arial" w:hAnsi="Arial"/>
          <w:b/>
          <w:bCs/>
          <w:color w:val="000000"/>
          <w:sz w:val="17"/>
          <w:szCs w:val="17"/>
        </w:rPr>
        <w:t>Исполнитель имеет право:</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получать от Потребителя (Заказчика) информацию, необходимую для исполнения своих обязательств по настоящему договору;</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требовать от Потребителя 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несоблюдение которых может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 требовать от Потребителя соблюдения правил внутреннего распорядка Исполнителя. </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3.3. </w:t>
      </w:r>
      <w:r>
        <w:rPr>
          <w:rFonts w:eastAsia="Times New Roman" w:cs="Arial" w:ascii="Arial" w:hAnsi="Arial"/>
          <w:b/>
          <w:bCs/>
          <w:color w:val="000000"/>
          <w:sz w:val="17"/>
          <w:szCs w:val="17"/>
        </w:rPr>
        <w:t>Потребитель (Заказчик) обязан:</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оплатить медицинские услуги;</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выполнять все медицинские предписания, назначения, рекомендации медицинских работников, оказывающих медицинские услуги по Договору, режим лечения, в том числе определенный на период его временной нетрудоспособности;</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соблюдать правила санитарно-противоэпидемического режима и противопожарной безопасности;</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информировать Исполнителя до оказания услуги о перенесенных заболеваниях, противопоказаниях и т.п.;</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ставить в известность медицинских работников, оказывающих медицинские услуги по Договору, о любых изменениях самочувствия и состояния своего здоровья, а также других обстоятельствах, которые могут повлиять на результаты оказываемых медицинских услуг.</w:t>
      </w:r>
    </w:p>
    <w:p>
      <w:pPr>
        <w:pStyle w:val="Normal"/>
        <w:jc w:val="both"/>
        <w:rPr>
          <w:rFonts w:ascii="Arial" w:hAnsi="Arial" w:eastAsia="Times New Roman" w:cs="Arial"/>
          <w:b/>
          <w:bCs/>
          <w:color w:val="000000"/>
          <w:sz w:val="17"/>
          <w:szCs w:val="17"/>
        </w:rPr>
      </w:pPr>
      <w:r>
        <w:rPr>
          <w:rFonts w:eastAsia="Times New Roman" w:cs="Arial" w:ascii="Arial" w:hAnsi="Arial"/>
          <w:bCs/>
          <w:color w:val="000000"/>
          <w:sz w:val="17"/>
          <w:szCs w:val="17"/>
        </w:rPr>
        <w:t xml:space="preserve">3.4. </w:t>
      </w:r>
      <w:r>
        <w:rPr>
          <w:rFonts w:eastAsia="Times New Roman" w:cs="Arial" w:ascii="Arial" w:hAnsi="Arial"/>
          <w:b/>
          <w:bCs/>
          <w:color w:val="000000"/>
          <w:sz w:val="17"/>
          <w:szCs w:val="17"/>
        </w:rPr>
        <w:t>Потребитель имеет право:</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получить медицинские услуги, качество, объем и сроки предоставления которых соответствуют обязательным требованиям, установленным федеральными законами или иными нормативными правовыми актами Российской Федерации.</w:t>
      </w:r>
    </w:p>
    <w:p>
      <w:pPr>
        <w:pStyle w:val="Normal"/>
        <w:jc w:val="both"/>
        <w:rPr>
          <w:rFonts w:ascii="Arial" w:hAnsi="Arial" w:eastAsia="Times New Roman" w:cs="Arial"/>
          <w:bCs/>
          <w:color w:val="000000"/>
          <w:sz w:val="17"/>
          <w:szCs w:val="17"/>
        </w:rPr>
      </w:pPr>
      <w:r>
        <w:rPr>
          <w:rFonts w:eastAsia="Times New Roman" w:cs="Arial" w:ascii="Arial" w:hAnsi="Arial"/>
          <w:bCs/>
          <w:color w:val="000000"/>
          <w:sz w:val="17"/>
          <w:szCs w:val="17"/>
        </w:rPr>
        <w:t xml:space="preserve">-  получать на основании запроса информацию о состоянии здоровья, об используемых при предоставлении услуг лекарственных препаратах и медицинских изделиях. </w:t>
      </w:r>
    </w:p>
    <w:p>
      <w:pPr>
        <w:pStyle w:val="Normal"/>
        <w:jc w:val="center"/>
        <w:rPr>
          <w:rFonts w:ascii="Arial" w:hAnsi="Arial" w:eastAsia="Times New Roman" w:cs="Arial"/>
          <w:b/>
          <w:bCs/>
          <w:color w:val="000000"/>
          <w:sz w:val="17"/>
          <w:szCs w:val="17"/>
        </w:rPr>
      </w:pPr>
      <w:r>
        <w:rPr>
          <w:rStyle w:val="Strong"/>
          <w:rFonts w:eastAsia="Times New Roman" w:cs="Arial" w:ascii="Arial" w:hAnsi="Arial"/>
          <w:color w:val="000000"/>
          <w:sz w:val="17"/>
          <w:szCs w:val="17"/>
        </w:rPr>
        <w:t>4. Стоимость и порядок оплаты услуг</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4.1. Стоимость медицинских услуг определяется согласно Прейскуранту платных медицинских и иных услуг (далее – Прейскурант) Исполнителя, действующему на момент оказания медицинских услуг, и количеству необходимых услуг на основании п. 2.1. договора, и составляет ___________________________________________________________________________________ рублей.</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4.2. Оплата медицинских услуг производится Потребителем (Заказчиком) в размере 100% стоимости медицинских услуг </w:t>
      </w:r>
      <w:bookmarkStart w:id="1" w:name="_Hlk144324907"/>
      <w:r>
        <w:rPr>
          <w:rFonts w:eastAsia="Times New Roman" w:cs="Arial" w:ascii="Arial" w:hAnsi="Arial"/>
          <w:color w:val="000000"/>
          <w:sz w:val="17"/>
          <w:szCs w:val="17"/>
        </w:rPr>
        <w:t>до момента оказания услуг</w:t>
      </w:r>
      <w:bookmarkEnd w:id="1"/>
      <w:r>
        <w:rPr>
          <w:rFonts w:eastAsia="Times New Roman" w:cs="Arial" w:ascii="Arial" w:hAnsi="Arial"/>
          <w:color w:val="000000"/>
          <w:sz w:val="17"/>
          <w:szCs w:val="17"/>
        </w:rPr>
        <w:t xml:space="preserve"> путем внесения наличных денежных средств в кассу Исполнителя или путем использования национальных платежных инструментов.</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4.3. Потребителю (Заказчику) после оплаты медицинских услуг выдается документ, подтверждающий произведенную оплату предоставляемых медицинских услуг (кассовый чек или бланк строгой отчетности).</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4.4. При возникновении необходимости оказания дополнительных услуг по результатам обследования и лечения, цена Договора может быть изменена Исполнителем с согласия Потребителя путем подписания дополнительного соглашения.</w:t>
      </w:r>
    </w:p>
    <w:p>
      <w:pPr>
        <w:pStyle w:val="Normal"/>
        <w:jc w:val="center"/>
        <w:rPr>
          <w:rFonts w:ascii="Arial" w:hAnsi="Arial" w:eastAsia="Times New Roman" w:cs="Arial"/>
          <w:color w:val="000000"/>
          <w:sz w:val="17"/>
          <w:szCs w:val="17"/>
        </w:rPr>
      </w:pPr>
      <w:r>
        <w:rPr>
          <w:rStyle w:val="Strong"/>
          <w:rFonts w:eastAsia="Times New Roman" w:cs="Arial" w:ascii="Arial" w:hAnsi="Arial"/>
          <w:color w:val="000000"/>
          <w:sz w:val="17"/>
          <w:szCs w:val="17"/>
        </w:rPr>
        <w:t>5. Ответственность сторон</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5.1. За неисполнение или ненадлежащее исполнение обязательств по Договору, Стороны несут ответственность в порядке, предусмотренном действующим законодательством РФ.</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5.2. Вред, причиненный жизни или здоровью Потребителя в результате оказания  медицинских услуг ненадлежащего качества, подлежит возмещению Исполнителем в соответствии с законодательством Российской Федерации.</w:t>
      </w:r>
    </w:p>
    <w:p>
      <w:pPr>
        <w:pStyle w:val="Normal"/>
        <w:jc w:val="center"/>
        <w:rPr>
          <w:rFonts w:ascii="Arial" w:hAnsi="Arial" w:eastAsia="Times New Roman" w:cs="Arial"/>
          <w:color w:val="000000"/>
          <w:sz w:val="17"/>
          <w:szCs w:val="17"/>
        </w:rPr>
      </w:pPr>
      <w:r>
        <w:rPr>
          <w:rFonts w:eastAsia="Times New Roman" w:cs="Arial" w:ascii="Arial" w:hAnsi="Arial"/>
          <w:b/>
          <w:bCs/>
          <w:color w:val="000000"/>
          <w:sz w:val="17"/>
          <w:szCs w:val="17"/>
        </w:rPr>
        <w:t>6. Порядок изменения и расторжения Договора</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6.1. Договор может быть изменен или расторгнут по взаимному согласию Сторон путем подписания письменного соглашения.</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6.2. Договор расторгается в случае отказа Потребителя после заключения договора от получения медицинских услуг, при этом Потребитель и (или) Заказчик оплачивают Исполнителю фактически понесенные Исполнителем расходы, связанные с исполнением обязательств по договору.</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6.2.1. Отказ Потребителя от получения медицинских услуг по Договору оформляется в письменной форме и направляется Исполнителю. Исполнитель информирует Потребителя (Заказчика) о расторжении Договора по инициативе Потребителя и возвращает уплаченные Потребителем денежные средства, удерживая фактически понесенные Исполнителем расходы, связанные с исполнением обязательств по договору, в течение 10 дней с момента получения отказа Потребителя. </w:t>
      </w:r>
    </w:p>
    <w:p>
      <w:pPr>
        <w:pStyle w:val="Normal"/>
        <w:jc w:val="center"/>
        <w:rPr>
          <w:rFonts w:ascii="Arial" w:hAnsi="Arial" w:eastAsia="Times New Roman" w:cs="Arial"/>
          <w:color w:val="000000"/>
          <w:sz w:val="17"/>
          <w:szCs w:val="17"/>
        </w:rPr>
      </w:pPr>
      <w:r>
        <w:rPr>
          <w:rFonts w:eastAsia="Times New Roman" w:cs="Arial" w:ascii="Arial" w:hAnsi="Arial"/>
          <w:b/>
          <w:bCs/>
          <w:color w:val="000000"/>
          <w:sz w:val="17"/>
          <w:szCs w:val="17"/>
        </w:rPr>
        <w:t>7. Заключительные положения</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7.1. Договор заключён в 2-х экземплярах, имеющих одинаковую юридическую силу, по одному экземпляру для каждой Стороны. В случае если Договор заключается между Исполнителем и Заказчиком в пользу Потребителя, то Договор заключается в 3-х экземплярах, один из которых находится у Исполнителя, второй – у Заказчика, третий – у Потребителя.</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7.2. Договор вступает в силу с момента подписания его сторонами и действует до полного исполнения сторонами своих обязательств.</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7.4. Подписывая Договор, Потребитель (Заказчик) подтверждает, что:</w:t>
      </w:r>
    </w:p>
    <w:p>
      <w:pPr>
        <w:pStyle w:val="Normal"/>
        <w:jc w:val="both"/>
        <w:rPr>
          <w:rFonts w:ascii="Arial" w:hAnsi="Arial" w:eastAsia="Times New Roman" w:cs="Arial"/>
          <w:bCs/>
          <w:color w:val="000000"/>
          <w:sz w:val="17"/>
          <w:szCs w:val="17"/>
        </w:rPr>
      </w:pPr>
      <w:r>
        <w:rPr>
          <w:rFonts w:eastAsia="Times New Roman" w:cs="Arial" w:ascii="Arial" w:hAnsi="Arial"/>
          <w:color w:val="000000"/>
          <w:sz w:val="17"/>
          <w:szCs w:val="17"/>
        </w:rPr>
        <w:t xml:space="preserve">а) ознакомлен с </w:t>
      </w:r>
      <w:r>
        <w:rPr>
          <w:rFonts w:eastAsia="Times New Roman" w:cs="Arial" w:ascii="Arial" w:hAnsi="Arial"/>
          <w:bCs/>
          <w:color w:val="000000"/>
          <w:sz w:val="17"/>
          <w:szCs w:val="17"/>
        </w:rPr>
        <w:t>Порядком оказания медицинской помощи по профилю «психиатрия-наркология» (утв. Приказом Минздрава России от 30.12.2015 № 1034н), клиническими рекомендациями, стандартами медицинской помощи, применяемыми при предоставлении медицинских услуг;</w:t>
      </w:r>
    </w:p>
    <w:p>
      <w:pPr>
        <w:pStyle w:val="Normal"/>
        <w:jc w:val="both"/>
        <w:rPr>
          <w:rFonts w:ascii="Arial" w:hAnsi="Arial" w:eastAsia="Times New Roman" w:cs="Arial"/>
          <w:color w:val="000000"/>
          <w:sz w:val="17"/>
          <w:szCs w:val="17"/>
        </w:rPr>
      </w:pPr>
      <w:r>
        <w:rPr>
          <w:rFonts w:eastAsia="Times New Roman" w:cs="Arial" w:ascii="Arial" w:hAnsi="Arial"/>
          <w:bCs/>
          <w:color w:val="000000"/>
          <w:sz w:val="17"/>
          <w:szCs w:val="17"/>
        </w:rPr>
        <w:t xml:space="preserve">б) </w:t>
      </w:r>
      <w:r>
        <w:rPr>
          <w:rFonts w:eastAsia="Times New Roman" w:cs="Arial" w:ascii="Arial" w:hAnsi="Arial"/>
          <w:color w:val="000000"/>
          <w:sz w:val="17"/>
          <w:szCs w:val="17"/>
        </w:rPr>
        <w:t>осознает и понимает предоставленную ему в полном объеме и в доступной форме информацию:</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о 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xml:space="preserve">- о медицинских работниках, отвечающих за предоставление медицинской услуги, их профессиональном образовании и квалификации; </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 о том, что граждане, находящиеся на лечении, в соответствии с Федеральным законом "Об основах охраны здоровья граждан в Российской Федерации" обязаны соблюдать режим лечения, в том числе определенный на период их временной нетрудоспособности, и правила поведения пациента, установленные Исполнителем;</w:t>
      </w:r>
    </w:p>
    <w:p>
      <w:pPr>
        <w:pStyle w:val="Normal"/>
        <w:jc w:val="both"/>
        <w:rPr>
          <w:rFonts w:ascii="Arial" w:hAnsi="Arial" w:eastAsia="Times New Roman" w:cs="Arial"/>
          <w:color w:val="000000"/>
          <w:sz w:val="17"/>
          <w:szCs w:val="17"/>
        </w:rPr>
      </w:pPr>
      <w:r>
        <w:rPr>
          <w:rFonts w:eastAsia="Times New Roman" w:cs="Arial" w:ascii="Arial" w:hAnsi="Arial"/>
          <w:color w:val="000000"/>
          <w:sz w:val="17"/>
          <w:szCs w:val="17"/>
        </w:rPr>
        <w:t>в) добровольно согласился на получение медицинских услуг на платной основе, оказываемых Исполнителем сверх территориальной программы государственных гарантий бесплатного оказания гражданам медицинской помощи.</w:t>
      </w:r>
    </w:p>
    <w:p>
      <w:pPr>
        <w:pStyle w:val="Normal"/>
        <w:jc w:val="center"/>
        <w:rPr>
          <w:rFonts w:ascii="Arial" w:hAnsi="Arial" w:eastAsia="Times New Roman" w:cs="Arial"/>
          <w:b/>
          <w:bCs/>
          <w:color w:val="000000"/>
          <w:sz w:val="17"/>
          <w:szCs w:val="17"/>
        </w:rPr>
      </w:pPr>
      <w:r>
        <w:rPr>
          <w:rFonts w:eastAsia="Times New Roman" w:cs="Arial" w:ascii="Arial" w:hAnsi="Arial"/>
          <w:b/>
          <w:bCs/>
          <w:color w:val="000000"/>
          <w:sz w:val="17"/>
          <w:szCs w:val="17"/>
        </w:rPr>
        <w:t>8. Реквизиты и подписи Сторон</w:t>
      </w:r>
      <w:r>
        <w:rPr>
          <w:rFonts w:eastAsia="Times New Roman" w:cs="Arial" w:ascii="Arial" w:hAnsi="Arial"/>
          <w:bCs/>
          <w:color w:val="000000"/>
          <w:sz w:val="17"/>
          <w:szCs w:val="17"/>
        </w:rPr>
        <w:t xml:space="preserve">                                                                                                                    </w:t>
      </w:r>
    </w:p>
    <w:tbl>
      <w:tblPr>
        <w:tblStyle w:val="ae"/>
        <w:tblW w:w="10679" w:type="dxa"/>
        <w:jc w:val="center"/>
        <w:tblInd w:w="0" w:type="dxa"/>
        <w:tblLayout w:type="fixed"/>
        <w:tblCellMar>
          <w:top w:w="0" w:type="dxa"/>
          <w:start w:w="108" w:type="dxa"/>
          <w:bottom w:w="0" w:type="dxa"/>
          <w:end w:w="108" w:type="dxa"/>
        </w:tblCellMar>
        <w:tblLook w:val="04a0" w:noHBand="0" w:noVBand="1" w:firstColumn="1" w:lastRow="0" w:lastColumn="0" w:firstRow="1"/>
      </w:tblPr>
      <w:tblGrid>
        <w:gridCol w:w="2041"/>
        <w:gridCol w:w="2638"/>
        <w:gridCol w:w="2715"/>
        <w:gridCol w:w="425"/>
        <w:gridCol w:w="2860"/>
      </w:tblGrid>
      <w:tr>
        <w:trPr/>
        <w:tc>
          <w:tcPr>
            <w:tcW w:w="2041" w:type="dxa"/>
            <w:tcBorders>
              <w:top w:val="nil"/>
              <w:start w:val="nil"/>
              <w:bottom w:val="nil"/>
              <w:end w:val="nil"/>
            </w:tcBorders>
          </w:tcPr>
          <w:p>
            <w:pPr>
              <w:pStyle w:val="Normal"/>
              <w:widowControl/>
              <w:spacing w:before="0" w:after="0"/>
              <w:jc w:val="center"/>
              <w:rPr>
                <w:rFonts w:ascii="Arial" w:hAnsi="Arial" w:eastAsia="Times New Roman" w:cs="Arial"/>
                <w:b/>
                <w:bCs/>
                <w:color w:val="000000"/>
                <w:sz w:val="17"/>
                <w:szCs w:val="17"/>
              </w:rPr>
            </w:pPr>
            <w:r>
              <w:rPr>
                <w:rFonts w:eastAsia="Times New Roman" w:cs="Arial" w:ascii="Arial" w:hAnsi="Arial"/>
                <w:b/>
                <w:kern w:val="0"/>
                <w:sz w:val="17"/>
                <w:szCs w:val="17"/>
                <w:lang w:val="ru-RU" w:eastAsia="ru-RU" w:bidi="ar-SA"/>
              </w:rPr>
              <w:t>Исполнитель:</w:t>
            </w:r>
          </w:p>
        </w:tc>
        <w:tc>
          <w:tcPr>
            <w:tcW w:w="2638" w:type="dxa"/>
            <w:tcBorders>
              <w:top w:val="nil"/>
              <w:start w:val="nil"/>
              <w:bottom w:val="nil"/>
              <w:end w:val="nil"/>
            </w:tcBorders>
          </w:tcPr>
          <w:p>
            <w:pPr>
              <w:pStyle w:val="Normal"/>
              <w:widowControl/>
              <w:spacing w:before="0" w:after="0"/>
              <w:jc w:val="end"/>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715" w:type="dxa"/>
            <w:tcBorders>
              <w:top w:val="nil"/>
              <w:start w:val="nil"/>
              <w:bottom w:val="nil"/>
              <w:end w:val="nil"/>
            </w:tcBorders>
          </w:tcPr>
          <w:p>
            <w:pPr>
              <w:pStyle w:val="Normal"/>
              <w:widowControl/>
              <w:spacing w:before="0" w:after="0"/>
              <w:jc w:val="both"/>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t>Заказчик:</w:t>
            </w:r>
          </w:p>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425"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860"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t>Потребитель/законный представитель Потребителя:</w:t>
            </w:r>
          </w:p>
          <w:p>
            <w:pPr>
              <w:pStyle w:val="Normal"/>
              <w:widowControl/>
              <w:spacing w:before="0" w:after="0"/>
              <w:jc w:val="center"/>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r>
      <w:tr>
        <w:trPr/>
        <w:tc>
          <w:tcPr>
            <w:tcW w:w="2041" w:type="dxa"/>
            <w:vMerge w:val="restart"/>
            <w:tcBorders>
              <w:top w:val="nil"/>
              <w:start w:val="nil"/>
              <w:bottom w:val="nil"/>
              <w:end w:val="nil"/>
            </w:tcBorders>
          </w:tcPr>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t>ГБУЗ  ННД, 654005,</w:t>
            </w:r>
          </w:p>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t>г. Новокузнецк,</w:t>
            </w:r>
          </w:p>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t>пр. Строителей, 61,</w:t>
            </w:r>
          </w:p>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t>ОГРН 1024201475000,</w:t>
            </w:r>
          </w:p>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t>ИНН 4217013595</w:t>
            </w:r>
          </w:p>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t>И.о. главного врача Георгиевская О.В.</w:t>
            </w:r>
          </w:p>
        </w:tc>
        <w:tc>
          <w:tcPr>
            <w:tcW w:w="2638" w:type="dxa"/>
            <w:tcBorders>
              <w:top w:val="nil"/>
              <w:start w:val="nil"/>
              <w:bottom w:val="nil"/>
              <w:end w:val="nil"/>
            </w:tcBorders>
          </w:tcPr>
          <w:p>
            <w:pPr>
              <w:pStyle w:val="Normal"/>
              <w:widowControl/>
              <w:spacing w:before="0" w:after="0"/>
              <w:jc w:val="end"/>
              <w:rPr>
                <w:rFonts w:ascii="Arial" w:hAnsi="Arial" w:eastAsia="Times New Roman" w:cs="Arial"/>
                <w:b/>
                <w:bCs/>
                <w:color w:val="000000"/>
                <w:sz w:val="17"/>
                <w:szCs w:val="17"/>
              </w:rPr>
            </w:pPr>
            <w:r>
              <w:rPr>
                <w:rFonts w:eastAsia="Times New Roman" w:cs="Arial" w:ascii="Arial" w:hAnsi="Arial"/>
                <w:bCs/>
                <w:color w:val="000000"/>
                <w:kern w:val="0"/>
                <w:sz w:val="17"/>
                <w:szCs w:val="17"/>
                <w:lang w:val="ru-RU" w:eastAsia="ru-RU" w:bidi="ar-SA"/>
              </w:rPr>
              <w:t>Фамилия:</w:t>
            </w:r>
          </w:p>
        </w:tc>
        <w:tc>
          <w:tcPr>
            <w:tcW w:w="2715" w:type="dxa"/>
            <w:tcBorders>
              <w:top w:val="nil"/>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425"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860" w:type="dxa"/>
            <w:tcBorders>
              <w:top w:val="nil"/>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r>
      <w:tr>
        <w:trPr/>
        <w:tc>
          <w:tcPr>
            <w:tcW w:w="2041" w:type="dxa"/>
            <w:vMerge w:val="continue"/>
            <w:tcBorders>
              <w:top w:val="nil"/>
              <w:start w:val="nil"/>
              <w:bottom w:val="nil"/>
              <w:end w:val="nil"/>
            </w:tcBorders>
          </w:tcPr>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r>
          </w:p>
        </w:tc>
        <w:tc>
          <w:tcPr>
            <w:tcW w:w="2638" w:type="dxa"/>
            <w:tcBorders>
              <w:top w:val="nil"/>
              <w:start w:val="nil"/>
              <w:bottom w:val="nil"/>
              <w:end w:val="nil"/>
            </w:tcBorders>
          </w:tcPr>
          <w:p>
            <w:pPr>
              <w:pStyle w:val="Normal"/>
              <w:widowControl/>
              <w:spacing w:before="0" w:after="0"/>
              <w:jc w:val="end"/>
              <w:rPr>
                <w:rFonts w:ascii="Arial" w:hAnsi="Arial" w:eastAsia="Times New Roman" w:cs="Arial"/>
                <w:bCs/>
                <w:color w:val="000000"/>
                <w:sz w:val="17"/>
                <w:szCs w:val="17"/>
              </w:rPr>
            </w:pPr>
            <w:r>
              <w:rPr>
                <w:rFonts w:eastAsia="Times New Roman" w:cs="Arial" w:ascii="Arial" w:hAnsi="Arial"/>
                <w:bCs/>
                <w:color w:val="000000"/>
                <w:kern w:val="0"/>
                <w:sz w:val="17"/>
                <w:szCs w:val="17"/>
                <w:lang w:val="ru-RU" w:eastAsia="ru-RU" w:bidi="ar-SA"/>
              </w:rPr>
              <w:t>Имя:</w:t>
            </w:r>
          </w:p>
        </w:tc>
        <w:tc>
          <w:tcPr>
            <w:tcW w:w="2715"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425"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860"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r>
      <w:tr>
        <w:trPr/>
        <w:tc>
          <w:tcPr>
            <w:tcW w:w="2041" w:type="dxa"/>
            <w:vMerge w:val="continue"/>
            <w:tcBorders>
              <w:top w:val="nil"/>
              <w:start w:val="nil"/>
              <w:bottom w:val="nil"/>
              <w:end w:val="nil"/>
            </w:tcBorders>
          </w:tcPr>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r>
          </w:p>
        </w:tc>
        <w:tc>
          <w:tcPr>
            <w:tcW w:w="2638" w:type="dxa"/>
            <w:tcBorders>
              <w:top w:val="nil"/>
              <w:start w:val="nil"/>
              <w:bottom w:val="nil"/>
              <w:end w:val="nil"/>
            </w:tcBorders>
          </w:tcPr>
          <w:p>
            <w:pPr>
              <w:pStyle w:val="Normal"/>
              <w:widowControl/>
              <w:spacing w:before="0" w:after="0"/>
              <w:jc w:val="end"/>
              <w:rPr>
                <w:rFonts w:ascii="Arial" w:hAnsi="Arial" w:eastAsia="Times New Roman" w:cs="Arial"/>
                <w:bCs/>
                <w:color w:val="000000"/>
                <w:sz w:val="17"/>
                <w:szCs w:val="17"/>
              </w:rPr>
            </w:pPr>
            <w:r>
              <w:rPr>
                <w:rFonts w:eastAsia="Times New Roman" w:cs="Arial" w:ascii="Arial" w:hAnsi="Arial"/>
                <w:bCs/>
                <w:color w:val="000000"/>
                <w:kern w:val="0"/>
                <w:sz w:val="17"/>
                <w:szCs w:val="17"/>
                <w:lang w:val="ru-RU" w:eastAsia="ru-RU" w:bidi="ar-SA"/>
              </w:rPr>
              <w:t>Отчество (при наличии):</w:t>
            </w:r>
          </w:p>
        </w:tc>
        <w:tc>
          <w:tcPr>
            <w:tcW w:w="2715"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425"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860"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r>
      <w:tr>
        <w:trPr/>
        <w:tc>
          <w:tcPr>
            <w:tcW w:w="2041" w:type="dxa"/>
            <w:vMerge w:val="continue"/>
            <w:tcBorders>
              <w:top w:val="nil"/>
              <w:start w:val="nil"/>
              <w:bottom w:val="nil"/>
              <w:end w:val="nil"/>
            </w:tcBorders>
          </w:tcPr>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r>
          </w:p>
        </w:tc>
        <w:tc>
          <w:tcPr>
            <w:tcW w:w="2638" w:type="dxa"/>
            <w:tcBorders>
              <w:top w:val="nil"/>
              <w:start w:val="nil"/>
              <w:bottom w:val="nil"/>
              <w:end w:val="nil"/>
            </w:tcBorders>
          </w:tcPr>
          <w:p>
            <w:pPr>
              <w:pStyle w:val="Normal"/>
              <w:widowControl/>
              <w:spacing w:before="0" w:after="0"/>
              <w:jc w:val="end"/>
              <w:rPr>
                <w:rFonts w:ascii="Arial" w:hAnsi="Arial" w:eastAsia="Times New Roman" w:cs="Arial"/>
                <w:b/>
                <w:bCs/>
                <w:color w:val="000000"/>
                <w:sz w:val="17"/>
                <w:szCs w:val="17"/>
              </w:rPr>
            </w:pPr>
            <w:r>
              <w:rPr>
                <w:rFonts w:eastAsia="Times New Roman" w:cs="Arial" w:ascii="Arial" w:hAnsi="Arial"/>
                <w:bCs/>
                <w:color w:val="000000"/>
                <w:kern w:val="0"/>
                <w:sz w:val="17"/>
                <w:szCs w:val="17"/>
                <w:lang w:val="ru-RU" w:eastAsia="ru-RU" w:bidi="ar-SA"/>
              </w:rPr>
              <w:t>Адрес места жительства:</w:t>
            </w:r>
          </w:p>
        </w:tc>
        <w:tc>
          <w:tcPr>
            <w:tcW w:w="2715"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425"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860"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r>
      <w:tr>
        <w:trPr/>
        <w:tc>
          <w:tcPr>
            <w:tcW w:w="2041" w:type="dxa"/>
            <w:vMerge w:val="continue"/>
            <w:tcBorders>
              <w:top w:val="nil"/>
              <w:start w:val="nil"/>
              <w:bottom w:val="nil"/>
              <w:end w:val="nil"/>
            </w:tcBorders>
          </w:tcPr>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r>
          </w:p>
        </w:tc>
        <w:tc>
          <w:tcPr>
            <w:tcW w:w="2638" w:type="dxa"/>
            <w:tcBorders>
              <w:top w:val="nil"/>
              <w:start w:val="nil"/>
              <w:bottom w:val="nil"/>
              <w:end w:val="nil"/>
            </w:tcBorders>
          </w:tcPr>
          <w:p>
            <w:pPr>
              <w:pStyle w:val="Normal"/>
              <w:widowControl/>
              <w:spacing w:before="0" w:after="0"/>
              <w:jc w:val="end"/>
              <w:rPr>
                <w:rFonts w:ascii="Arial" w:hAnsi="Arial" w:eastAsia="Times New Roman" w:cs="Arial"/>
                <w:b/>
                <w:bCs/>
                <w:color w:val="000000"/>
                <w:sz w:val="17"/>
                <w:szCs w:val="17"/>
              </w:rPr>
            </w:pPr>
            <w:r>
              <w:rPr>
                <w:rFonts w:eastAsia="Times New Roman" w:cs="Arial" w:ascii="Arial" w:hAnsi="Arial"/>
                <w:kern w:val="0"/>
                <w:sz w:val="17"/>
                <w:szCs w:val="17"/>
                <w:lang w:val="ru-RU" w:eastAsia="ru-RU" w:bidi="ar-SA"/>
              </w:rPr>
              <w:t>Иные адреса (при наличии):</w:t>
            </w:r>
          </w:p>
        </w:tc>
        <w:tc>
          <w:tcPr>
            <w:tcW w:w="2715"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425"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860"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r>
      <w:tr>
        <w:trPr/>
        <w:tc>
          <w:tcPr>
            <w:tcW w:w="2041" w:type="dxa"/>
            <w:vMerge w:val="continue"/>
            <w:tcBorders>
              <w:top w:val="nil"/>
              <w:start w:val="nil"/>
              <w:bottom w:val="nil"/>
              <w:end w:val="nil"/>
            </w:tcBorders>
          </w:tcPr>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r>
          </w:p>
        </w:tc>
        <w:tc>
          <w:tcPr>
            <w:tcW w:w="2638" w:type="dxa"/>
            <w:tcBorders>
              <w:top w:val="nil"/>
              <w:start w:val="nil"/>
              <w:bottom w:val="nil"/>
              <w:end w:val="nil"/>
            </w:tcBorders>
          </w:tcPr>
          <w:p>
            <w:pPr>
              <w:pStyle w:val="Normal"/>
              <w:widowControl/>
              <w:spacing w:before="0" w:after="0"/>
              <w:jc w:val="end"/>
              <w:rPr>
                <w:rFonts w:ascii="Arial" w:hAnsi="Arial" w:eastAsia="Times New Roman" w:cs="Arial"/>
                <w:b/>
                <w:bCs/>
                <w:color w:val="000000"/>
                <w:sz w:val="17"/>
                <w:szCs w:val="17"/>
              </w:rPr>
            </w:pPr>
            <w:r>
              <w:rPr>
                <w:rFonts w:eastAsia="Times New Roman" w:cs="Arial" w:ascii="Arial" w:hAnsi="Arial"/>
                <w:kern w:val="0"/>
                <w:sz w:val="17"/>
                <w:szCs w:val="17"/>
                <w:lang w:val="ru-RU" w:eastAsia="ru-RU" w:bidi="ar-SA"/>
              </w:rPr>
              <w:t>Паспорт:</w:t>
            </w:r>
          </w:p>
        </w:tc>
        <w:tc>
          <w:tcPr>
            <w:tcW w:w="2715"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425"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860"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r>
      <w:tr>
        <w:trPr/>
        <w:tc>
          <w:tcPr>
            <w:tcW w:w="2041" w:type="dxa"/>
            <w:vMerge w:val="continue"/>
            <w:tcBorders>
              <w:top w:val="nil"/>
              <w:start w:val="nil"/>
              <w:bottom w:val="nil"/>
              <w:end w:val="nil"/>
            </w:tcBorders>
          </w:tcPr>
          <w:p>
            <w:pPr>
              <w:pStyle w:val="Normal"/>
              <w:widowControl/>
              <w:spacing w:before="0" w:after="0"/>
              <w:jc w:val="start"/>
              <w:rPr>
                <w:rFonts w:ascii="Arial" w:hAnsi="Arial" w:eastAsia="Times New Roman" w:cs="Arial"/>
                <w:sz w:val="17"/>
                <w:szCs w:val="17"/>
              </w:rPr>
            </w:pPr>
            <w:r>
              <w:rPr>
                <w:rFonts w:eastAsia="Times New Roman" w:cs="Arial" w:ascii="Arial" w:hAnsi="Arial"/>
                <w:kern w:val="0"/>
                <w:sz w:val="17"/>
                <w:szCs w:val="17"/>
                <w:lang w:val="ru-RU" w:eastAsia="ru-RU" w:bidi="ar-SA"/>
              </w:rPr>
            </w:r>
          </w:p>
        </w:tc>
        <w:tc>
          <w:tcPr>
            <w:tcW w:w="2638" w:type="dxa"/>
            <w:tcBorders>
              <w:top w:val="nil"/>
              <w:start w:val="nil"/>
              <w:bottom w:val="nil"/>
              <w:end w:val="nil"/>
            </w:tcBorders>
          </w:tcPr>
          <w:p>
            <w:pPr>
              <w:pStyle w:val="Normal"/>
              <w:widowControl/>
              <w:spacing w:before="0" w:after="0"/>
              <w:jc w:val="end"/>
              <w:rPr>
                <w:rFonts w:ascii="Arial" w:hAnsi="Arial" w:eastAsia="Times New Roman" w:cs="Arial"/>
                <w:b/>
                <w:bCs/>
                <w:color w:val="000000"/>
                <w:sz w:val="17"/>
                <w:szCs w:val="17"/>
              </w:rPr>
            </w:pPr>
            <w:r>
              <w:rPr>
                <w:rFonts w:eastAsia="Times New Roman" w:cs="Arial" w:ascii="Arial" w:hAnsi="Arial"/>
                <w:bCs/>
                <w:color w:val="000000"/>
                <w:kern w:val="0"/>
                <w:sz w:val="17"/>
                <w:szCs w:val="17"/>
                <w:lang w:val="ru-RU" w:eastAsia="ru-RU" w:bidi="ar-SA"/>
              </w:rPr>
              <w:t>Телефон:</w:t>
            </w:r>
          </w:p>
        </w:tc>
        <w:tc>
          <w:tcPr>
            <w:tcW w:w="2715"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425"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860"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r>
      <w:tr>
        <w:trPr>
          <w:trHeight w:val="242" w:hRule="atLeast"/>
        </w:trPr>
        <w:tc>
          <w:tcPr>
            <w:tcW w:w="2041" w:type="dxa"/>
            <w:tcBorders>
              <w:top w:val="nil"/>
              <w:start w:val="nil"/>
              <w:end w:val="nil"/>
            </w:tcBorders>
          </w:tcPr>
          <w:p>
            <w:pPr>
              <w:pStyle w:val="Normal"/>
              <w:widowControl/>
              <w:spacing w:before="0" w:after="0"/>
              <w:jc w:val="start"/>
              <w:rPr>
                <w:rFonts w:ascii="Arial" w:hAnsi="Arial" w:eastAsia="Times New Roman" w:cs="Arial"/>
                <w:sz w:val="17"/>
                <w:szCs w:val="17"/>
              </w:rPr>
            </w:pPr>
            <w:r>
              <w:rPr>
                <w:rFonts w:cs="Times New Roman" w:ascii="Times New Roman" w:hAnsi="Times New Roman"/>
                <w:kern w:val="0"/>
                <w:lang w:val="ru-RU" w:eastAsia="ru-RU" w:bidi="ar-SA"/>
              </w:rPr>
            </w:r>
          </w:p>
        </w:tc>
        <w:tc>
          <w:tcPr>
            <w:tcW w:w="2638" w:type="dxa"/>
            <w:tcBorders>
              <w:top w:val="nil"/>
              <w:start w:val="nil"/>
              <w:bottom w:val="nil"/>
              <w:end w:val="nil"/>
            </w:tcBorders>
            <w:vAlign w:val="bottom"/>
          </w:tcPr>
          <w:p>
            <w:pPr>
              <w:pStyle w:val="Normal"/>
              <w:widowControl/>
              <w:spacing w:before="0" w:after="0"/>
              <w:jc w:val="end"/>
              <w:rPr>
                <w:rFonts w:ascii="Arial" w:hAnsi="Arial" w:eastAsia="Times New Roman" w:cs="Arial"/>
                <w:bCs/>
                <w:color w:val="000000"/>
                <w:sz w:val="17"/>
                <w:szCs w:val="17"/>
              </w:rPr>
            </w:pPr>
            <w:r>
              <w:rPr>
                <w:rFonts w:eastAsia="Times New Roman" w:cs="Arial" w:ascii="Arial" w:hAnsi="Arial"/>
                <w:bCs/>
                <w:color w:val="000000"/>
                <w:kern w:val="0"/>
                <w:sz w:val="17"/>
                <w:szCs w:val="17"/>
                <w:lang w:val="ru-RU" w:eastAsia="ru-RU" w:bidi="ar-SA"/>
              </w:rPr>
              <w:t>Подпись:</w:t>
            </w:r>
          </w:p>
        </w:tc>
        <w:tc>
          <w:tcPr>
            <w:tcW w:w="2715"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425" w:type="dxa"/>
            <w:tcBorders>
              <w:top w:val="nil"/>
              <w:start w:val="nil"/>
              <w:bottom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c>
          <w:tcPr>
            <w:tcW w:w="2860" w:type="dxa"/>
            <w:tcBorders>
              <w:start w:val="nil"/>
              <w:end w:val="nil"/>
            </w:tcBorders>
          </w:tcPr>
          <w:p>
            <w:pPr>
              <w:pStyle w:val="Normal"/>
              <w:widowControl/>
              <w:spacing w:before="0" w:after="0"/>
              <w:jc w:val="start"/>
              <w:rPr>
                <w:rFonts w:ascii="Arial" w:hAnsi="Arial" w:eastAsia="Times New Roman" w:cs="Arial"/>
                <w:b/>
                <w:bCs/>
                <w:color w:val="000000"/>
                <w:sz w:val="17"/>
                <w:szCs w:val="17"/>
              </w:rPr>
            </w:pPr>
            <w:r>
              <w:rPr>
                <w:rFonts w:eastAsia="Times New Roman" w:cs="Arial" w:ascii="Arial" w:hAnsi="Arial"/>
                <w:b/>
                <w:bCs/>
                <w:color w:val="000000"/>
                <w:kern w:val="0"/>
                <w:sz w:val="17"/>
                <w:szCs w:val="17"/>
                <w:lang w:val="ru-RU" w:eastAsia="ru-RU" w:bidi="ar-SA"/>
              </w:rPr>
            </w:r>
          </w:p>
        </w:tc>
      </w:tr>
    </w:tbl>
    <w:p>
      <w:pPr>
        <w:pStyle w:val="Normal"/>
        <w:rPr>
          <w:rFonts w:ascii="Arial" w:hAnsi="Arial" w:cs="Arial"/>
          <w:color w:val="000000"/>
          <w:sz w:val="17"/>
          <w:szCs w:val="17"/>
        </w:rPr>
      </w:pPr>
      <w:r>
        <w:rPr>
          <w:rFonts w:cs="Arial" w:ascii="Arial" w:hAnsi="Arial"/>
          <w:color w:val="000000"/>
          <w:sz w:val="17"/>
          <w:szCs w:val="17"/>
        </w:rPr>
      </w:r>
    </w:p>
    <w:sectPr>
      <w:type w:val="nextPage"/>
      <w:pgSz w:w="11906" w:h="16838"/>
      <w:pgMar w:left="851" w:right="424" w:gutter="0" w:header="0" w:top="568" w:footer="0" w:bottom="42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 w:name="Times New Roman">
    <w:charset w:val="01"/>
    <w:family w:val="swiss"/>
    <w:pitch w:val="default"/>
  </w:font>
</w:fonts>
</file>

<file path=word/settings.xml><?xml version="1.0" encoding="utf-8"?>
<w:settings xmlns:w="http://schemas.openxmlformats.org/wordprocessingml/2006/main">
  <w:zoom w:percent="130"/>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0098"/>
    <w:pPr>
      <w:widowControl/>
      <w:bidi w:val="0"/>
      <w:spacing w:before="0" w:after="0"/>
      <w:jc w:val="start"/>
    </w:pPr>
    <w:rPr>
      <w:rFonts w:eastAsia="" w:eastAsiaTheme="minorEastAsia" w:ascii="Times New Roman" w:hAnsi="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admin" w:customStyle="1">
    <w:name w:val="admin"/>
    <w:basedOn w:val="DefaultParagraphFont"/>
    <w:qFormat/>
    <w:rPr/>
  </w:style>
  <w:style w:type="character" w:styleId="copy" w:customStyle="1">
    <w:name w:val="copy"/>
    <w:basedOn w:val="DefaultParagraphFont"/>
    <w:qFormat/>
    <w:rPr/>
  </w:style>
  <w:style w:type="character" w:styleId="head" w:customStyle="1">
    <w:name w:val="head"/>
    <w:basedOn w:val="DefaultParagraphFont"/>
    <w:qFormat/>
    <w:rPr/>
  </w:style>
  <w:style w:type="character" w:styleId="Style14" w:customStyle="1">
    <w:name w:val="Текст выноски Знак"/>
    <w:basedOn w:val="DefaultParagraphFont"/>
    <w:link w:val="BalloonText"/>
    <w:uiPriority w:val="99"/>
    <w:semiHidden/>
    <w:qFormat/>
    <w:rsid w:val="00672ca7"/>
    <w:rPr>
      <w:rFonts w:ascii="Segoe UI" w:hAnsi="Segoe UI" w:eastAsia="" w:cs="Segoe UI" w:eastAsiaTheme="minorEastAsia"/>
      <w:sz w:val="18"/>
      <w:szCs w:val="18"/>
    </w:rPr>
  </w:style>
  <w:style w:type="character" w:styleId="Hyperlink">
    <w:name w:val="Hyperlink"/>
    <w:basedOn w:val="DefaultParagraphFont"/>
    <w:uiPriority w:val="99"/>
    <w:unhideWhenUsed/>
    <w:rsid w:val="00670a0d"/>
    <w:rPr>
      <w:color w:themeColor="hyperlink" w:val="0563C1"/>
      <w:u w:val="single"/>
    </w:rPr>
  </w:style>
  <w:style w:type="character" w:styleId="UnresolvedMention" w:customStyle="1">
    <w:name w:val="Unresolved Mention"/>
    <w:basedOn w:val="DefaultParagraphFont"/>
    <w:uiPriority w:val="99"/>
    <w:semiHidden/>
    <w:unhideWhenUsed/>
    <w:qFormat/>
    <w:rsid w:val="00670a0d"/>
    <w:rPr>
      <w:color w:val="605E5C"/>
      <w:shd w:fill="E1DFDD" w:val="clear"/>
    </w:rPr>
  </w:style>
  <w:style w:type="character" w:styleId="CommentReference">
    <w:name w:val="annotation reference"/>
    <w:basedOn w:val="DefaultParagraphFont"/>
    <w:uiPriority w:val="99"/>
    <w:semiHidden/>
    <w:unhideWhenUsed/>
    <w:qFormat/>
    <w:rsid w:val="00aa08b4"/>
    <w:rPr>
      <w:sz w:val="16"/>
      <w:szCs w:val="16"/>
    </w:rPr>
  </w:style>
  <w:style w:type="character" w:styleId="Style15" w:customStyle="1">
    <w:name w:val="Текст примечания Знак"/>
    <w:basedOn w:val="DefaultParagraphFont"/>
    <w:uiPriority w:val="99"/>
    <w:semiHidden/>
    <w:qFormat/>
    <w:rsid w:val="00aa08b4"/>
    <w:rPr>
      <w:rFonts w:eastAsia="" w:eastAsiaTheme="minorEastAsia"/>
    </w:rPr>
  </w:style>
  <w:style w:type="character" w:styleId="Style16" w:customStyle="1">
    <w:name w:val="Тема примечания Знак"/>
    <w:basedOn w:val="Style15"/>
    <w:link w:val="annotationsubject"/>
    <w:uiPriority w:val="99"/>
    <w:semiHidden/>
    <w:qFormat/>
    <w:rsid w:val="00aa08b4"/>
    <w:rPr>
      <w:rFonts w:eastAsia="" w:eastAsiaTheme="minorEastAsia"/>
      <w:b/>
      <w:bCs/>
    </w:rPr>
  </w:style>
  <w:style w:type="character" w:styleId="FollowedHyperlink">
    <w:name w:val="FollowedHyperlink"/>
    <w:basedOn w:val="DefaultParagraphFont"/>
    <w:uiPriority w:val="99"/>
    <w:semiHidden/>
    <w:unhideWhenUsed/>
    <w:rsid w:val="00a77940"/>
    <w:rPr>
      <w:color w:themeColor="followedHyperlink" w:val="954F72"/>
      <w:u w:val="single"/>
    </w:rPr>
  </w:style>
  <w:style w:type="character" w:styleId="Style17" w:customStyle="1">
    <w:name w:val="Верхний колонтитул Знак"/>
    <w:basedOn w:val="DefaultParagraphFont"/>
    <w:uiPriority w:val="99"/>
    <w:qFormat/>
    <w:rsid w:val="00383b9d"/>
    <w:rPr>
      <w:rFonts w:eastAsia="" w:eastAsiaTheme="minorEastAsia"/>
      <w:sz w:val="24"/>
      <w:szCs w:val="24"/>
    </w:rPr>
  </w:style>
  <w:style w:type="character" w:styleId="Style18" w:customStyle="1">
    <w:name w:val="Нижний колонтитул Знак"/>
    <w:basedOn w:val="DefaultParagraphFont"/>
    <w:uiPriority w:val="99"/>
    <w:qFormat/>
    <w:rsid w:val="00383b9d"/>
    <w:rPr>
      <w:rFonts w:eastAsia="" w:eastAsiaTheme="minorEastAsia"/>
      <w:sz w:val="24"/>
      <w:szCs w:val="24"/>
    </w:rPr>
  </w:style>
  <w:style w:type="character" w:styleId="Style19">
    <w:name w:val="Основной шрифт абзаца"/>
    <w:qFormat/>
    <w:rPr/>
  </w:style>
  <w:style w:type="character" w:styleId="WW8Num5z0">
    <w:name w:val="WW8Num5z0"/>
    <w:qFormat/>
    <w:rPr/>
  </w:style>
  <w:style w:type="character" w:styleId="WW8Num4z0">
    <w:name w:val="WW8Num4z0"/>
    <w:qFormat/>
    <w:rPr/>
  </w:style>
  <w:style w:type="character" w:styleId="WW8Num2z0">
    <w:name w:val="WW8Num2z0"/>
    <w:qFormat/>
    <w:rPr/>
  </w:style>
  <w:style w:type="character" w:styleId="WW8Num1z0">
    <w:name w:val="WW8Num1z0"/>
    <w:qFormat/>
    <w:rPr/>
  </w:style>
  <w:style w:type="character" w:styleId="user">
    <w:name w:val="Символ сноски (user)"/>
    <w:qFormat/>
    <w:rPr/>
  </w:style>
  <w:style w:type="character" w:styleId="user1">
    <w:name w:val="Символ концевой сноски (user)"/>
    <w:qFormat/>
    <w:rPr/>
  </w:style>
  <w:style w:type="paragraph" w:styleId="Style20">
    <w:name w:val="Заголовок"/>
    <w:basedOn w:val="Normal"/>
    <w:next w:val="BodyText"/>
    <w:qFormat/>
    <w:pPr>
      <w:keepNext w:val="true"/>
      <w:spacing w:before="240" w:after="120"/>
    </w:pPr>
    <w:rPr>
      <w:rFonts w:ascii="PT Astra Serif" w:hAnsi="PT Astra Serif"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1">
    <w:name w:val="Указатель"/>
    <w:basedOn w:val="Normal"/>
    <w:qFormat/>
    <w:pPr>
      <w:suppressLineNumbers/>
    </w:pPr>
    <w:rPr>
      <w:rFonts w:ascii="PT Astra Serif" w:hAnsi="PT Astra Serif" w:cs="FreeSans"/>
    </w:rPr>
  </w:style>
  <w:style w:type="paragraph" w:styleId="msonormal" w:customStyle="1">
    <w:name w:val="msonormal"/>
    <w:basedOn w:val="Normal"/>
    <w:qFormat/>
    <w:pPr>
      <w:spacing w:beforeAutospacing="1" w:afterAutospacing="1"/>
    </w:pPr>
    <w:rPr/>
  </w:style>
  <w:style w:type="paragraph" w:styleId="NormalWeb">
    <w:name w:val="Normal (Web)"/>
    <w:basedOn w:val="Normal"/>
    <w:uiPriority w:val="99"/>
    <w:unhideWhenUsed/>
    <w:qFormat/>
    <w:pPr>
      <w:spacing w:beforeAutospacing="1" w:afterAutospacing="1"/>
    </w:pPr>
    <w:rPr/>
  </w:style>
  <w:style w:type="paragraph" w:styleId="head1" w:customStyle="1">
    <w:name w:val="head1"/>
    <w:basedOn w:val="Normal"/>
    <w:qFormat/>
    <w:pPr>
      <w:spacing w:beforeAutospacing="1" w:afterAutospacing="1"/>
    </w:pPr>
    <w:rPr>
      <w:vanish/>
    </w:rPr>
  </w:style>
  <w:style w:type="paragraph" w:styleId="admin1" w:customStyle="1">
    <w:name w:val="admin1"/>
    <w:basedOn w:val="Normal"/>
    <w:qFormat/>
    <w:pPr>
      <w:spacing w:beforeAutospacing="1" w:afterAutospacing="1"/>
    </w:pPr>
    <w:rPr/>
  </w:style>
  <w:style w:type="paragraph" w:styleId="head2" w:customStyle="1">
    <w:name w:val="head2"/>
    <w:basedOn w:val="Normal"/>
    <w:qFormat/>
    <w:pPr>
      <w:spacing w:beforeAutospacing="1" w:afterAutospacing="1"/>
    </w:pPr>
    <w:rPr>
      <w:vanish/>
    </w:rPr>
  </w:style>
  <w:style w:type="paragraph" w:styleId="admin2" w:customStyle="1">
    <w:name w:val="admin2"/>
    <w:basedOn w:val="Normal"/>
    <w:qFormat/>
    <w:pPr>
      <w:spacing w:beforeAutospacing="1" w:afterAutospacing="1"/>
    </w:pPr>
    <w:rPr/>
  </w:style>
  <w:style w:type="paragraph" w:styleId="BalloonText">
    <w:name w:val="Balloon Text"/>
    <w:basedOn w:val="Normal"/>
    <w:link w:val="Style14"/>
    <w:uiPriority w:val="99"/>
    <w:semiHidden/>
    <w:unhideWhenUsed/>
    <w:qFormat/>
    <w:rsid w:val="00672ca7"/>
    <w:pPr/>
    <w:rPr>
      <w:rFonts w:ascii="Segoe UI" w:hAnsi="Segoe UI" w:cs="Segoe UI"/>
      <w:sz w:val="18"/>
      <w:szCs w:val="18"/>
    </w:rPr>
  </w:style>
  <w:style w:type="paragraph" w:styleId="CommentText">
    <w:name w:val="annotation text"/>
    <w:basedOn w:val="Normal"/>
    <w:link w:val="Style15"/>
    <w:uiPriority w:val="99"/>
    <w:semiHidden/>
    <w:unhideWhenUsed/>
    <w:rsid w:val="00aa08b4"/>
    <w:pPr/>
    <w:rPr>
      <w:sz w:val="20"/>
      <w:szCs w:val="20"/>
    </w:rPr>
  </w:style>
  <w:style w:type="paragraph" w:styleId="annotationsubject">
    <w:name w:val="annotation subject"/>
    <w:basedOn w:val="CommentText"/>
    <w:next w:val="CommentText"/>
    <w:link w:val="Style16"/>
    <w:uiPriority w:val="99"/>
    <w:semiHidden/>
    <w:unhideWhenUsed/>
    <w:qFormat/>
    <w:rsid w:val="00aa08b4"/>
    <w:pPr/>
    <w:rPr>
      <w:b/>
      <w:bCs/>
    </w:rPr>
  </w:style>
  <w:style w:type="paragraph" w:styleId="ConsPlusNormal" w:customStyle="1">
    <w:name w:val="ConsPlusNormal"/>
    <w:qFormat/>
    <w:rsid w:val="00fb6ddf"/>
    <w:pPr>
      <w:widowControl w:val="false"/>
      <w:bidi w:val="0"/>
      <w:spacing w:before="0" w:after="0"/>
      <w:jc w:val="start"/>
    </w:pPr>
    <w:rPr>
      <w:rFonts w:eastAsia="" w:eastAsiaTheme="minorEastAsia" w:ascii="Times New Roman" w:hAnsi="Times New Roman" w:cs="Times New Roman"/>
      <w:color w:val="auto"/>
      <w:kern w:val="0"/>
      <w:sz w:val="24"/>
      <w:szCs w:val="24"/>
      <w:lang w:val="ru-RU" w:eastAsia="ru-RU" w:bidi="ar-SA"/>
    </w:rPr>
  </w:style>
  <w:style w:type="paragraph" w:styleId="Style22">
    <w:name w:val="Колонтитулы"/>
    <w:basedOn w:val="Normal"/>
    <w:qFormat/>
    <w:pPr/>
    <w:rPr/>
  </w:style>
  <w:style w:type="paragraph" w:styleId="Header">
    <w:name w:val="header"/>
    <w:basedOn w:val="Normal"/>
    <w:link w:val="Style17"/>
    <w:uiPriority w:val="99"/>
    <w:unhideWhenUsed/>
    <w:rsid w:val="00383b9d"/>
    <w:pPr>
      <w:tabs>
        <w:tab w:val="clear" w:pos="708"/>
        <w:tab w:val="center" w:pos="4677" w:leader="none"/>
        <w:tab w:val="right" w:pos="9355" w:leader="none"/>
      </w:tabs>
    </w:pPr>
    <w:rPr/>
  </w:style>
  <w:style w:type="paragraph" w:styleId="Footer">
    <w:name w:val="footer"/>
    <w:basedOn w:val="Normal"/>
    <w:link w:val="Style18"/>
    <w:uiPriority w:val="99"/>
    <w:unhideWhenUsed/>
    <w:rsid w:val="00383b9d"/>
    <w:pPr>
      <w:tabs>
        <w:tab w:val="clear" w:pos="708"/>
        <w:tab w:val="center" w:pos="4677" w:leader="none"/>
        <w:tab w:val="right" w:pos="9355" w:leader="none"/>
      </w:tabs>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paragraph" w:styleId="user2">
    <w:name w:val="Содержимое таблицы (user)"/>
    <w:basedOn w:val="Normal"/>
    <w:qFormat/>
    <w:pPr>
      <w:widowControl w:val="false"/>
    </w:pPr>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e">
    <w:name w:val="Table Grid"/>
    <w:basedOn w:val="a1"/>
    <w:uiPriority w:val="39"/>
    <w:rsid w:val="00c4149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nardis.su/about/license/"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AC094-7985-4677-9763-19C71BC0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Application>LibreOffice/25.8.3.2$Linux_X86_64 LibreOffice_project/580$Build-2</Application>
  <AppVersion>15.0000</AppVersion>
  <Pages>2</Pages>
  <Words>1461</Words>
  <Characters>11620</Characters>
  <CharactersWithSpaces>13104</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2025-04-02T04:50:00Z</dcterms:created>
  <dc:creator>Ольга Райх</dc:creator>
  <dc:description/>
  <dc:language>ru-RU</dc:language>
  <cp:lastModifiedBy/>
  <cp:lastPrinted>2025-04-02T06:22:00Z</cp:lastPrinted>
  <dcterms:modified xsi:type="dcterms:W3CDTF">2026-07-07T14:56:31Z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