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4FF7" w14:textId="6DA1122E" w:rsidR="00F43D4E" w:rsidRDefault="00F920E8">
      <w:pPr>
        <w:jc w:val="center"/>
        <w:divId w:val="502859452"/>
        <w:rPr>
          <w:rStyle w:val="a3"/>
          <w:rFonts w:ascii="Arial" w:eastAsia="Times New Roman" w:hAnsi="Arial" w:cs="Arial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sz w:val="17"/>
          <w:szCs w:val="17"/>
        </w:rPr>
        <w:t xml:space="preserve">Договор на оказание платных медицинских услуг </w:t>
      </w:r>
    </w:p>
    <w:p w14:paraId="590988D6" w14:textId="13ACF5F2" w:rsidR="0069292C" w:rsidRPr="005E4903" w:rsidRDefault="00E555E6">
      <w:pPr>
        <w:jc w:val="center"/>
        <w:divId w:val="502859452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(лечебные услуги)</w:t>
      </w: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58"/>
        <w:gridCol w:w="6621"/>
      </w:tblGrid>
      <w:tr w:rsidR="00F43D4E" w:rsidRPr="005E4903" w14:paraId="6287FDB1" w14:textId="77777777" w:rsidTr="006D6F6C">
        <w:trPr>
          <w:divId w:val="502859452"/>
          <w:trHeight w:val="347"/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18186E2E" w14:textId="0DB497D7" w:rsidR="00F43D4E" w:rsidRPr="005E4903" w:rsidRDefault="00BE6F03" w:rsidP="006D6F6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 w:rsidR="00F920E8"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6D6F6C">
              <w:rPr>
                <w:rFonts w:ascii="Arial" w:eastAsia="Times New Roman" w:hAnsi="Arial" w:cs="Arial"/>
                <w:sz w:val="17"/>
                <w:szCs w:val="17"/>
              </w:rPr>
              <w:t>Новокузнецк</w:t>
            </w:r>
          </w:p>
        </w:tc>
        <w:tc>
          <w:tcPr>
            <w:tcW w:w="0" w:type="auto"/>
            <w:vAlign w:val="center"/>
            <w:hideMark/>
          </w:tcPr>
          <w:p w14:paraId="7C479E11" w14:textId="4E73763E" w:rsidR="00F43D4E" w:rsidRPr="005E4903" w:rsidRDefault="00F920E8" w:rsidP="00AC493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«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» 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_______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  202</w:t>
            </w:r>
            <w:r w:rsidR="00AC4931">
              <w:rPr>
                <w:rFonts w:ascii="Arial" w:eastAsia="Times New Roman" w:hAnsi="Arial" w:cs="Arial"/>
                <w:sz w:val="17"/>
                <w:szCs w:val="17"/>
              </w:rPr>
              <w:t>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г.</w:t>
            </w:r>
          </w:p>
        </w:tc>
      </w:tr>
    </w:tbl>
    <w:p w14:paraId="52AA47B2" w14:textId="77777777" w:rsidR="00F920E8" w:rsidRPr="005E4903" w:rsidRDefault="00F920E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</w:p>
    <w:p w14:paraId="12880C43" w14:textId="673799DF" w:rsidR="009700E5" w:rsidRPr="005E4903" w:rsidRDefault="007653B7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6F0808">
        <w:rPr>
          <w:rFonts w:ascii="Arial" w:eastAsia="Times New Roman" w:hAnsi="Arial" w:cs="Arial"/>
          <w:b/>
          <w:sz w:val="17"/>
          <w:szCs w:val="17"/>
        </w:rPr>
        <w:t>Государственное бюджетное учреждение здравоохранения «Новокузнецкий наркологический диспансер»</w:t>
      </w:r>
      <w:r w:rsidR="00524BA4" w:rsidRPr="00524BA4">
        <w:rPr>
          <w:rFonts w:ascii="Arial" w:eastAsia="Times New Roman" w:hAnsi="Arial" w:cs="Arial"/>
          <w:sz w:val="17"/>
          <w:szCs w:val="17"/>
        </w:rPr>
        <w:t xml:space="preserve"> (</w:t>
      </w:r>
      <w:r>
        <w:rPr>
          <w:rFonts w:ascii="Arial" w:eastAsia="Times New Roman" w:hAnsi="Arial" w:cs="Arial"/>
          <w:sz w:val="17"/>
          <w:szCs w:val="17"/>
        </w:rPr>
        <w:t>ГБУЗ ННД</w:t>
      </w:r>
      <w:r w:rsidR="00524BA4" w:rsidRPr="00524BA4">
        <w:rPr>
          <w:rFonts w:ascii="Arial" w:eastAsia="Times New Roman" w:hAnsi="Arial" w:cs="Arial"/>
          <w:sz w:val="17"/>
          <w:szCs w:val="17"/>
        </w:rPr>
        <w:t>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, именуемое в дальнейшем «Исполнитель», в лице </w:t>
      </w:r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главного врача </w:t>
      </w:r>
      <w:proofErr w:type="spellStart"/>
      <w:r w:rsidRPr="007653B7">
        <w:rPr>
          <w:rStyle w:val="admin"/>
          <w:rFonts w:ascii="Arial" w:eastAsia="Times New Roman" w:hAnsi="Arial" w:cs="Arial"/>
          <w:sz w:val="17"/>
          <w:szCs w:val="17"/>
        </w:rPr>
        <w:t>Райха</w:t>
      </w:r>
      <w:proofErr w:type="spellEnd"/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 Виктора Васильевича, действующего на основании Устава,</w:t>
      </w:r>
      <w:r w:rsidR="00F920E8" w:rsidRPr="005E4903">
        <w:rPr>
          <w:rStyle w:val="admin"/>
          <w:rFonts w:ascii="Arial" w:eastAsia="Times New Roman" w:hAnsi="Arial" w:cs="Arial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с одной стороны, и </w:t>
      </w:r>
    </w:p>
    <w:p w14:paraId="58DC4A18" w14:textId="78E8B323" w:rsidR="000F2A8A" w:rsidRDefault="00672CA7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_______________</w:t>
      </w:r>
      <w:r w:rsidR="00EE5C98" w:rsidRPr="005E4903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0F2A8A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="00227852" w:rsidRPr="005E4903">
        <w:rPr>
          <w:rFonts w:ascii="Arial" w:eastAsia="Times New Roman" w:hAnsi="Arial" w:cs="Arial"/>
          <w:sz w:val="17"/>
          <w:szCs w:val="17"/>
        </w:rPr>
        <w:t>,</w:t>
      </w:r>
      <w:r w:rsidR="000F2A8A"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3E09A68" w14:textId="132E9EF3" w:rsidR="0069292C" w:rsidRPr="006F0808" w:rsidRDefault="0069292C" w:rsidP="000F2A8A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или наименование юридического лица)</w:t>
      </w:r>
    </w:p>
    <w:p w14:paraId="1F56BAAD" w14:textId="77777777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Заказчик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>
        <w:rPr>
          <w:rFonts w:ascii="Arial" w:eastAsia="Times New Roman" w:hAnsi="Arial" w:cs="Arial"/>
          <w:sz w:val="17"/>
          <w:szCs w:val="17"/>
        </w:rPr>
        <w:t>, с другой стороны, и</w:t>
      </w:r>
    </w:p>
    <w:p w14:paraId="681D8B36" w14:textId="318B37A3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 xml:space="preserve"> _____________________________________________________________</w:t>
      </w:r>
      <w:r>
        <w:rPr>
          <w:rFonts w:ascii="Arial" w:eastAsia="Times New Roman" w:hAnsi="Arial" w:cs="Arial"/>
          <w:sz w:val="17"/>
          <w:szCs w:val="17"/>
        </w:rPr>
        <w:t>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Pr="005E4903">
        <w:rPr>
          <w:rFonts w:ascii="Arial" w:eastAsia="Times New Roman" w:hAnsi="Arial" w:cs="Arial"/>
          <w:sz w:val="17"/>
          <w:szCs w:val="17"/>
        </w:rPr>
        <w:t>,</w:t>
      </w:r>
      <w:r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0727939" w14:textId="6FF920E8" w:rsidR="000F2A8A" w:rsidRPr="006F0808" w:rsidRDefault="000F2A8A" w:rsidP="00094396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либо законного представителя)</w:t>
      </w:r>
    </w:p>
    <w:p w14:paraId="5770AD44" w14:textId="44E22CED" w:rsidR="00F43D4E" w:rsidRPr="005E4903" w:rsidRDefault="000F2A8A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proofErr w:type="gramStart"/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Потребитель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 w:rsidRPr="00E738EA"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действующий</w:t>
      </w:r>
      <w:r w:rsidR="006F0808"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(</w:t>
      </w:r>
      <w:proofErr w:type="spellStart"/>
      <w:r w:rsidR="0069292C" w:rsidRPr="00E738EA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="0069292C" w:rsidRPr="00E738EA">
        <w:rPr>
          <w:rFonts w:ascii="Arial" w:eastAsia="Times New Roman" w:hAnsi="Arial" w:cs="Arial"/>
          <w:sz w:val="17"/>
          <w:szCs w:val="17"/>
        </w:rPr>
        <w:t xml:space="preserve">) </w:t>
      </w:r>
      <w:r>
        <w:rPr>
          <w:rFonts w:ascii="Arial" w:eastAsia="Times New Roman" w:hAnsi="Arial" w:cs="Arial"/>
          <w:sz w:val="17"/>
          <w:szCs w:val="17"/>
        </w:rPr>
        <w:t>в с</w:t>
      </w:r>
      <w:r w:rsidR="00E5251E">
        <w:rPr>
          <w:rFonts w:ascii="Arial" w:eastAsia="Times New Roman" w:hAnsi="Arial" w:cs="Arial"/>
          <w:sz w:val="17"/>
          <w:szCs w:val="17"/>
        </w:rPr>
        <w:t>воих</w:t>
      </w:r>
      <w:r>
        <w:rPr>
          <w:rFonts w:ascii="Arial" w:eastAsia="Times New Roman" w:hAnsi="Arial" w:cs="Arial"/>
          <w:sz w:val="17"/>
          <w:szCs w:val="17"/>
        </w:rPr>
        <w:t xml:space="preserve"> интересах или 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в интересах </w:t>
      </w:r>
      <w:r w:rsidR="0069292C" w:rsidRPr="00E738EA">
        <w:rPr>
          <w:rFonts w:ascii="Arial" w:eastAsia="Times New Roman" w:hAnsi="Arial" w:cs="Arial"/>
          <w:color w:val="000000"/>
          <w:sz w:val="17"/>
          <w:szCs w:val="17"/>
        </w:rPr>
        <w:t>лица, не достигшего 15 лет, или недееспособного гражданина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 </w:t>
      </w:r>
      <w:r w:rsidR="00E738EA">
        <w:rPr>
          <w:rFonts w:ascii="Arial" w:eastAsia="Times New Roman" w:hAnsi="Arial" w:cs="Arial"/>
          <w:sz w:val="17"/>
          <w:szCs w:val="17"/>
        </w:rPr>
        <w:t>(данны</w:t>
      </w:r>
      <w:r w:rsidR="005960DD">
        <w:rPr>
          <w:rFonts w:ascii="Arial" w:eastAsia="Times New Roman" w:hAnsi="Arial" w:cs="Arial"/>
          <w:sz w:val="17"/>
          <w:szCs w:val="17"/>
        </w:rPr>
        <w:t>е</w:t>
      </w:r>
      <w:r w:rsidR="00E738EA">
        <w:rPr>
          <w:rFonts w:ascii="Arial" w:eastAsia="Times New Roman" w:hAnsi="Arial" w:cs="Arial"/>
          <w:sz w:val="17"/>
          <w:szCs w:val="17"/>
        </w:rPr>
        <w:t xml:space="preserve"> о нем указываются в п. 1.3.</w:t>
      </w:r>
      <w:proofErr w:type="gramEnd"/>
      <w:r w:rsidR="00E738EA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="00E738EA">
        <w:rPr>
          <w:rFonts w:ascii="Arial" w:eastAsia="Times New Roman" w:hAnsi="Arial" w:cs="Arial"/>
          <w:sz w:val="17"/>
          <w:szCs w:val="17"/>
        </w:rPr>
        <w:t xml:space="preserve">Договора), 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с </w:t>
      </w:r>
      <w:r>
        <w:rPr>
          <w:rFonts w:ascii="Arial" w:eastAsia="Times New Roman" w:hAnsi="Arial" w:cs="Arial"/>
          <w:sz w:val="17"/>
          <w:szCs w:val="17"/>
        </w:rPr>
        <w:t>третьей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 стороны, вместе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именуемые «Стороны», заключили настоящий Договор</w:t>
      </w:r>
      <w:r w:rsidR="001A6DF6">
        <w:rPr>
          <w:rFonts w:ascii="Arial" w:eastAsia="Times New Roman" w:hAnsi="Arial" w:cs="Arial"/>
          <w:sz w:val="17"/>
          <w:szCs w:val="17"/>
        </w:rPr>
        <w:t xml:space="preserve"> (далее – Договор)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о нижеследующем:</w:t>
      </w:r>
      <w:r w:rsidR="00AC4931" w:rsidRPr="00AC493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proofErr w:type="gramEnd"/>
    </w:p>
    <w:p w14:paraId="25B3AD6C" w14:textId="113BA884" w:rsidR="00F43D4E" w:rsidRPr="005E4903" w:rsidRDefault="00F920E8" w:rsidP="00AC4931">
      <w:pPr>
        <w:pStyle w:val="a4"/>
        <w:spacing w:before="0" w:beforeAutospacing="0" w:after="0" w:afterAutospacing="0"/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hAnsi="Arial" w:cs="Arial"/>
          <w:sz w:val="17"/>
          <w:szCs w:val="17"/>
        </w:rPr>
        <w:t xml:space="preserve">1. </w:t>
      </w:r>
      <w:r w:rsidR="00AC4931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Предмет Договора</w:t>
      </w:r>
    </w:p>
    <w:p w14:paraId="4D64E780" w14:textId="5A72A065" w:rsidR="00AC4931" w:rsidRDefault="00A04537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обязуется </w:t>
      </w:r>
      <w:r w:rsidR="00BA6706">
        <w:rPr>
          <w:rFonts w:ascii="Arial" w:eastAsia="Times New Roman" w:hAnsi="Arial" w:cs="Arial"/>
          <w:color w:val="000000"/>
          <w:sz w:val="17"/>
          <w:szCs w:val="17"/>
        </w:rPr>
        <w:t>оказать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медицинские услуги по своему профилю деятельности, а Потребитель (Заказчик) обязуется оплатить оказанные услуги.</w:t>
      </w:r>
    </w:p>
    <w:p w14:paraId="444D700F" w14:textId="75EA46B3" w:rsidR="007653B7" w:rsidRDefault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1.2. </w:t>
      </w:r>
      <w:proofErr w:type="gramStart"/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5960DD">
        <w:rPr>
          <w:rFonts w:ascii="Arial" w:eastAsia="Times New Roman" w:hAnsi="Arial" w:cs="Arial"/>
          <w:color w:val="000000"/>
          <w:sz w:val="17"/>
          <w:szCs w:val="17"/>
        </w:rPr>
        <w:t>действует</w:t>
      </w:r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 на основании Лицензии на осуществление медицинской деятельности № Л041-01161-42/00323208, выданной Министерством здравоохранения Кузбасса, срок действия лицензии: с 27 августа 2013 года бессрочно; перечень предоставляемых работ (услуг), составляющих медицинскую деятельность, </w:t>
      </w:r>
      <w:r w:rsidR="005960D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находится в доступной форме на информационных стендах (стойках) Исполнителя, а также на сайте Исполнителя </w:t>
      </w:r>
      <w:hyperlink r:id="rId8" w:history="1">
        <w:r w:rsidR="005960DD" w:rsidRPr="00094396">
          <w:rPr>
            <w:rStyle w:val="a7"/>
            <w:rFonts w:ascii="Arial" w:eastAsia="Times New Roman" w:hAnsi="Arial" w:cs="Arial"/>
            <w:color w:val="auto"/>
            <w:sz w:val="17"/>
            <w:szCs w:val="17"/>
          </w:rPr>
          <w:t>https://nardis.su/about/license/</w:t>
        </w:r>
      </w:hyperlink>
      <w:r w:rsidR="00BC500E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BC500E">
        <w:rPr>
          <w:rFonts w:ascii="Arial" w:eastAsia="Times New Roman" w:hAnsi="Arial" w:cs="Arial"/>
          <w:sz w:val="17"/>
          <w:szCs w:val="17"/>
        </w:rPr>
        <w:t>в сети «Интернет»</w:t>
      </w:r>
      <w:r w:rsidR="005960DD">
        <w:rPr>
          <w:rStyle w:val="a7"/>
          <w:rFonts w:ascii="Arial" w:eastAsia="Times New Roman" w:hAnsi="Arial" w:cs="Arial"/>
          <w:sz w:val="17"/>
          <w:szCs w:val="17"/>
        </w:rPr>
        <w:t>.</w:t>
      </w:r>
      <w:proofErr w:type="gramEnd"/>
    </w:p>
    <w:p w14:paraId="5C822B23" w14:textId="7C3F2AB1" w:rsidR="0009614D" w:rsidRPr="0009614D" w:rsidRDefault="0069292C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1.3. 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Данные о несовершеннолетнем</w:t>
      </w:r>
      <w:r w:rsidR="0009614D">
        <w:rPr>
          <w:rFonts w:ascii="Arial" w:eastAsia="Times New Roman" w:hAnsi="Arial" w:cs="Arial"/>
          <w:color w:val="000000"/>
          <w:sz w:val="17"/>
          <w:szCs w:val="17"/>
        </w:rPr>
        <w:t xml:space="preserve"> или недееспособном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потребителе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14:paraId="7120954A" w14:textId="3132A012" w:rsidR="0009614D" w:rsidRPr="0009614D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Ф.И.О. 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 xml:space="preserve"> Дата р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о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ждения: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__</w:t>
      </w:r>
    </w:p>
    <w:p w14:paraId="0A0C323F" w14:textId="2435A47F" w:rsid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Д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анные </w:t>
      </w:r>
      <w:r>
        <w:rPr>
          <w:rFonts w:ascii="Arial" w:eastAsia="Times New Roman" w:hAnsi="Arial" w:cs="Arial"/>
          <w:color w:val="000000"/>
          <w:sz w:val="17"/>
          <w:szCs w:val="17"/>
        </w:rPr>
        <w:t>паспорта/с</w:t>
      </w:r>
      <w:r w:rsidR="00BE6316">
        <w:rPr>
          <w:rFonts w:ascii="Arial" w:eastAsia="Times New Roman" w:hAnsi="Arial" w:cs="Arial"/>
          <w:color w:val="000000"/>
          <w:sz w:val="17"/>
          <w:szCs w:val="17"/>
        </w:rPr>
        <w:t>видетельства о рождении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</w:p>
    <w:p w14:paraId="218E490B" w14:textId="7A9DDC1C" w:rsidR="00B761EE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</w:t>
      </w:r>
    </w:p>
    <w:p w14:paraId="10F03FD4" w14:textId="20CABA16" w:rsidR="0009614D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Адрес 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ест</w:t>
      </w:r>
      <w:r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жительства: ___________________________________________________</w:t>
      </w:r>
      <w:r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</w:t>
      </w:r>
    </w:p>
    <w:p w14:paraId="7C677A68" w14:textId="323982D1" w:rsidR="0069292C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Иные адреса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(при наличии)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: ________________________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_________________________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Телефон: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_______________</w:t>
      </w:r>
    </w:p>
    <w:p w14:paraId="1A2A8FD0" w14:textId="6D0583A1" w:rsidR="001172C4" w:rsidRPr="001172C4" w:rsidRDefault="001172C4" w:rsidP="001172C4">
      <w:pPr>
        <w:jc w:val="center"/>
        <w:divId w:val="502859452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172C4">
        <w:rPr>
          <w:rFonts w:ascii="Arial" w:eastAsia="Times New Roman" w:hAnsi="Arial" w:cs="Arial"/>
          <w:b/>
          <w:color w:val="000000"/>
          <w:sz w:val="17"/>
          <w:szCs w:val="17"/>
        </w:rPr>
        <w:t>2. Условия предоставления медицинских услуг</w:t>
      </w:r>
    </w:p>
    <w:p w14:paraId="0E011169" w14:textId="686B8B81" w:rsidR="00D33EA4" w:rsidRDefault="001172C4" w:rsidP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2.1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Перечень медицинских услуг, оказываемых </w:t>
      </w:r>
      <w:r w:rsidR="00713E95">
        <w:rPr>
          <w:rFonts w:ascii="Arial" w:eastAsia="Times New Roman" w:hAnsi="Arial" w:cs="Arial"/>
          <w:color w:val="000000"/>
          <w:sz w:val="17"/>
          <w:szCs w:val="17"/>
        </w:rPr>
        <w:t>по договору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134"/>
        <w:gridCol w:w="1417"/>
        <w:gridCol w:w="851"/>
      </w:tblGrid>
      <w:tr w:rsidR="00800098" w:rsidRPr="00D33EA4" w14:paraId="08DF97A5" w14:textId="77777777" w:rsidTr="00800098">
        <w:trPr>
          <w:divId w:val="502859452"/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B952" w14:textId="77777777" w:rsidR="00800098" w:rsidRDefault="00800098" w:rsidP="00B92FE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№</w:t>
            </w:r>
          </w:p>
          <w:p w14:paraId="27B4AAA3" w14:textId="2533F042" w:rsidR="00800098" w:rsidRPr="00D33EA4" w:rsidRDefault="00800098" w:rsidP="00B92FE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/п</w:t>
            </w: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FFE9" w14:textId="77777777" w:rsidR="00800098" w:rsidRPr="00D33EA4" w:rsidRDefault="00800098" w:rsidP="005A038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07F89" w14:textId="0E07F65B" w:rsidR="00800098" w:rsidRPr="00D33EA4" w:rsidRDefault="00800098" w:rsidP="006F0808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8834" w14:textId="7F6D2077" w:rsidR="00800098" w:rsidRPr="00D33EA4" w:rsidRDefault="00800098" w:rsidP="009A1A0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Цена за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1 </w:t>
            </w: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</w:t>
            </w: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зм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B21C" w14:textId="77777777" w:rsidR="00800098" w:rsidRPr="00D33EA4" w:rsidRDefault="00800098" w:rsidP="005A038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Кол-во</w:t>
            </w:r>
          </w:p>
        </w:tc>
      </w:tr>
      <w:tr w:rsidR="00800098" w:rsidRPr="00D33EA4" w14:paraId="2C75AD07" w14:textId="77777777" w:rsidTr="00800098">
        <w:trPr>
          <w:divId w:val="502859452"/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ED5" w14:textId="532E87E0" w:rsidR="00800098" w:rsidRPr="00D33EA4" w:rsidRDefault="00800098" w:rsidP="005A038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1319" w14:textId="5A7B9C78" w:rsidR="00800098" w:rsidRPr="006125A7" w:rsidRDefault="00800098" w:rsidP="005A038A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75E2" w14:textId="5E78C71D" w:rsidR="00800098" w:rsidRPr="006125A7" w:rsidRDefault="00800098" w:rsidP="009A1A0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3BD" w14:textId="687EAB26" w:rsidR="00800098" w:rsidRPr="006125A7" w:rsidRDefault="00800098" w:rsidP="00AB32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200A" w14:textId="77777777" w:rsidR="00800098" w:rsidRPr="00D33EA4" w:rsidRDefault="00800098" w:rsidP="005A038A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800098" w:rsidRPr="00D33EA4" w14:paraId="30E1D498" w14:textId="77777777" w:rsidTr="00800098">
        <w:trPr>
          <w:divId w:val="502859452"/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B199" w14:textId="46C7FD0D" w:rsidR="00800098" w:rsidRPr="00D33EA4" w:rsidRDefault="00800098" w:rsidP="005A038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C11" w14:textId="49546C35" w:rsidR="00800098" w:rsidRPr="006125A7" w:rsidRDefault="00800098" w:rsidP="005A038A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EF0" w14:textId="435FB2A0" w:rsidR="00800098" w:rsidRPr="006125A7" w:rsidRDefault="00800098" w:rsidP="009A1A0B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E335" w14:textId="3B1F85E0" w:rsidR="00800098" w:rsidRPr="006125A7" w:rsidRDefault="00800098" w:rsidP="00AB323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3F2" w14:textId="77777777" w:rsidR="00800098" w:rsidRPr="00D33EA4" w:rsidRDefault="00800098" w:rsidP="005A038A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090800C2" w14:textId="21768EC3" w:rsidR="00BA6706" w:rsidRDefault="001172C4" w:rsidP="001172C4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2.2.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>Медицинские  услуги предоставля</w:t>
      </w:r>
      <w:r w:rsidR="00D33EA4" w:rsidRPr="00390B65">
        <w:rPr>
          <w:rFonts w:ascii="Arial" w:eastAsia="Times New Roman" w:hAnsi="Arial" w:cs="Arial"/>
          <w:color w:val="000000"/>
          <w:sz w:val="17"/>
          <w:szCs w:val="17"/>
        </w:rPr>
        <w:t>ю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>тся</w:t>
      </w:r>
      <w:r w:rsidR="004E2F44" w:rsidRPr="00390B65">
        <w:rPr>
          <w:rFonts w:ascii="Arial" w:eastAsia="Times New Roman" w:hAnsi="Arial" w:cs="Arial"/>
          <w:color w:val="000000"/>
          <w:sz w:val="17"/>
          <w:szCs w:val="17"/>
        </w:rPr>
        <w:t>: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4E2F44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амбулаторно по адресу: г. Новокузнецк пр. Строителей, 52,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в </w:t>
      </w:r>
      <w:r w:rsidR="004E2F44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дневном </w:t>
      </w:r>
      <w:r w:rsidR="004D7141" w:rsidRPr="00390B65">
        <w:rPr>
          <w:rFonts w:ascii="Arial" w:eastAsia="Times New Roman" w:hAnsi="Arial" w:cs="Arial"/>
          <w:color w:val="000000"/>
          <w:sz w:val="17"/>
          <w:szCs w:val="17"/>
        </w:rPr>
        <w:t>стационар</w:t>
      </w:r>
      <w:r w:rsidR="004E2F44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е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>по адрес</w:t>
      </w:r>
      <w:r w:rsidR="005A5EE2" w:rsidRPr="00390B65">
        <w:rPr>
          <w:rFonts w:ascii="Arial" w:eastAsia="Times New Roman" w:hAnsi="Arial" w:cs="Arial"/>
          <w:color w:val="000000"/>
          <w:sz w:val="17"/>
          <w:szCs w:val="17"/>
        </w:rPr>
        <w:t>ам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: г. Новокузнецк, пр. Строителей, </w:t>
      </w:r>
      <w:r w:rsidR="00282902" w:rsidRPr="00390B65">
        <w:rPr>
          <w:rFonts w:ascii="Arial" w:eastAsia="Times New Roman" w:hAnsi="Arial" w:cs="Arial"/>
          <w:color w:val="000000"/>
          <w:sz w:val="17"/>
          <w:szCs w:val="17"/>
        </w:rPr>
        <w:t>61</w:t>
      </w:r>
      <w:r w:rsidR="00094396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или  </w:t>
      </w:r>
      <w:r w:rsidR="00094396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г. Новокузнецк, 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>пр.</w:t>
      </w:r>
      <w:r w:rsidR="00282902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proofErr w:type="spellStart"/>
      <w:r w:rsidR="00282902" w:rsidRPr="00390B65">
        <w:rPr>
          <w:rFonts w:ascii="Arial" w:eastAsia="Times New Roman" w:hAnsi="Arial" w:cs="Arial"/>
          <w:color w:val="000000"/>
          <w:sz w:val="17"/>
          <w:szCs w:val="17"/>
        </w:rPr>
        <w:t>Курако</w:t>
      </w:r>
      <w:proofErr w:type="spellEnd"/>
      <w:r w:rsidR="00282902" w:rsidRPr="00390B65">
        <w:rPr>
          <w:rFonts w:ascii="Arial" w:eastAsia="Times New Roman" w:hAnsi="Arial" w:cs="Arial"/>
          <w:color w:val="000000"/>
          <w:sz w:val="17"/>
          <w:szCs w:val="17"/>
        </w:rPr>
        <w:t>, 51а</w:t>
      </w:r>
      <w:r w:rsidR="004E2F44" w:rsidRPr="00390B65">
        <w:rPr>
          <w:rFonts w:ascii="Arial" w:eastAsia="Times New Roman" w:hAnsi="Arial" w:cs="Arial"/>
          <w:color w:val="000000"/>
          <w:sz w:val="17"/>
          <w:szCs w:val="17"/>
        </w:rPr>
        <w:t>, стационарно по адресу: г. Новокузнецк, пр. Строителей, 61</w:t>
      </w:r>
      <w:r w:rsidR="004E2F44" w:rsidRPr="004E2F4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8290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82902" w:rsidRPr="004E2F44">
        <w:rPr>
          <w:rFonts w:ascii="Arial" w:eastAsia="Times New Roman" w:hAnsi="Arial" w:cs="Arial"/>
          <w:b/>
          <w:i/>
          <w:color w:val="000000"/>
          <w:sz w:val="15"/>
          <w:szCs w:val="15"/>
        </w:rPr>
        <w:t>(</w:t>
      </w:r>
      <w:proofErr w:type="gramStart"/>
      <w:r w:rsidR="00282902" w:rsidRPr="004E2F44">
        <w:rPr>
          <w:rFonts w:ascii="Arial" w:eastAsia="Times New Roman" w:hAnsi="Arial" w:cs="Arial"/>
          <w:b/>
          <w:i/>
          <w:color w:val="000000"/>
          <w:sz w:val="15"/>
          <w:szCs w:val="15"/>
        </w:rPr>
        <w:t>нужное</w:t>
      </w:r>
      <w:proofErr w:type="gramEnd"/>
      <w:r w:rsidR="00282902" w:rsidRPr="004E2F44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подчеркнуть)</w:t>
      </w:r>
      <w:r w:rsidR="005B67E9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</w:t>
      </w:r>
      <w:r w:rsidR="005B67E9" w:rsidRPr="005B67E9">
        <w:rPr>
          <w:rFonts w:ascii="Arial" w:eastAsia="Times New Roman" w:hAnsi="Arial" w:cs="Arial"/>
          <w:color w:val="000000"/>
          <w:sz w:val="17"/>
          <w:szCs w:val="17"/>
        </w:rPr>
        <w:t>в соответствии с требованиями действующего законодательства Российской Федерации, в том числе предъявляемыми к качеству, объему и срокам оказания медицинских услуг</w:t>
      </w:r>
      <w:r w:rsidR="005E0A30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03A78491" w14:textId="76901CD2" w:rsidR="00CB7ADE" w:rsidRDefault="00BA6706" w:rsidP="00CB7ADE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CB7ADE" w:rsidRPr="00CB7ADE">
        <w:rPr>
          <w:rFonts w:ascii="Arial" w:eastAsia="Times New Roman" w:hAnsi="Arial" w:cs="Arial"/>
          <w:color w:val="000000"/>
          <w:sz w:val="17"/>
          <w:szCs w:val="17"/>
        </w:rPr>
        <w:t xml:space="preserve">Оказание медицинских услуг </w:t>
      </w:r>
      <w:r w:rsidR="00CB7ADE">
        <w:rPr>
          <w:rFonts w:ascii="Arial" w:eastAsia="Times New Roman" w:hAnsi="Arial" w:cs="Arial"/>
          <w:color w:val="000000"/>
          <w:sz w:val="17"/>
          <w:szCs w:val="17"/>
        </w:rPr>
        <w:t>поручено медицинскому работнику ____________________________________________________</w:t>
      </w:r>
    </w:p>
    <w:p w14:paraId="634CA867" w14:textId="5159E057" w:rsidR="00CB7ADE" w:rsidRDefault="00CB7ADE" w:rsidP="00CB7ADE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______________________________________________________________________________________________________________</w:t>
      </w:r>
    </w:p>
    <w:p w14:paraId="5F947183" w14:textId="409D88A6" w:rsidR="00CB7ADE" w:rsidRPr="00CB7ADE" w:rsidRDefault="00CB7ADE" w:rsidP="00CB7ADE">
      <w:pPr>
        <w:jc w:val="center"/>
        <w:divId w:val="502859452"/>
        <w:rPr>
          <w:rFonts w:ascii="Arial" w:eastAsia="Times New Roman" w:hAnsi="Arial" w:cs="Arial"/>
          <w:b/>
          <w:i/>
          <w:color w:val="000000"/>
          <w:sz w:val="15"/>
          <w:szCs w:val="15"/>
        </w:rPr>
      </w:pPr>
      <w:r w:rsidRPr="00CB7ADE">
        <w:rPr>
          <w:rFonts w:ascii="Arial" w:eastAsia="Times New Roman" w:hAnsi="Arial" w:cs="Arial"/>
          <w:b/>
          <w:i/>
          <w:color w:val="000000"/>
          <w:sz w:val="15"/>
          <w:szCs w:val="15"/>
        </w:rPr>
        <w:t>(Ф.И.О., должность, профессионально</w:t>
      </w:r>
      <w:r>
        <w:rPr>
          <w:rFonts w:ascii="Arial" w:eastAsia="Times New Roman" w:hAnsi="Arial" w:cs="Arial"/>
          <w:b/>
          <w:i/>
          <w:color w:val="000000"/>
          <w:sz w:val="15"/>
          <w:szCs w:val="15"/>
        </w:rPr>
        <w:t>е</w:t>
      </w:r>
      <w:r w:rsidRPr="00CB7ADE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образовани</w:t>
      </w:r>
      <w:r>
        <w:rPr>
          <w:rFonts w:ascii="Arial" w:eastAsia="Times New Roman" w:hAnsi="Arial" w:cs="Arial"/>
          <w:b/>
          <w:i/>
          <w:color w:val="000000"/>
          <w:sz w:val="15"/>
          <w:szCs w:val="15"/>
        </w:rPr>
        <w:t>е</w:t>
      </w:r>
      <w:r w:rsidRPr="00CB7ADE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и квалификаци</w:t>
      </w:r>
      <w:r>
        <w:rPr>
          <w:rFonts w:ascii="Arial" w:eastAsia="Times New Roman" w:hAnsi="Arial" w:cs="Arial"/>
          <w:b/>
          <w:i/>
          <w:color w:val="000000"/>
          <w:sz w:val="15"/>
          <w:szCs w:val="15"/>
        </w:rPr>
        <w:t>я</w:t>
      </w:r>
      <w:r w:rsidRPr="00CB7ADE">
        <w:rPr>
          <w:rFonts w:ascii="Arial" w:eastAsia="Times New Roman" w:hAnsi="Arial" w:cs="Arial"/>
          <w:b/>
          <w:i/>
          <w:color w:val="000000"/>
          <w:sz w:val="15"/>
          <w:szCs w:val="15"/>
        </w:rPr>
        <w:t>)</w:t>
      </w:r>
    </w:p>
    <w:p w14:paraId="76EAFF11" w14:textId="78BCFA42" w:rsidR="00CB7ADE" w:rsidRDefault="00CB7ADE" w:rsidP="00CB7ADE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CB7ADE">
        <w:rPr>
          <w:rFonts w:ascii="Arial" w:eastAsia="Times New Roman" w:hAnsi="Arial" w:cs="Arial"/>
          <w:color w:val="000000"/>
          <w:sz w:val="17"/>
          <w:szCs w:val="17"/>
        </w:rPr>
        <w:t>В случае отсутствия указанного медицинского работника по уважительной причине (болезнь, командировка,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CB7ADE">
        <w:rPr>
          <w:rFonts w:ascii="Arial" w:eastAsia="Times New Roman" w:hAnsi="Arial" w:cs="Arial"/>
          <w:color w:val="000000"/>
          <w:sz w:val="17"/>
          <w:szCs w:val="17"/>
        </w:rPr>
        <w:t>отпуск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и др.</w:t>
      </w:r>
      <w:r w:rsidRPr="00CB7ADE">
        <w:rPr>
          <w:rFonts w:ascii="Arial" w:eastAsia="Times New Roman" w:hAnsi="Arial" w:cs="Arial"/>
          <w:color w:val="000000"/>
          <w:sz w:val="17"/>
          <w:szCs w:val="17"/>
        </w:rPr>
        <w:t>) и необходимости продолжения оказания медицинск</w:t>
      </w:r>
      <w:r>
        <w:rPr>
          <w:rFonts w:ascii="Arial" w:eastAsia="Times New Roman" w:hAnsi="Arial" w:cs="Arial"/>
          <w:color w:val="000000"/>
          <w:sz w:val="17"/>
          <w:szCs w:val="17"/>
        </w:rPr>
        <w:t>их услуг</w:t>
      </w:r>
      <w:r w:rsidRPr="00CB7ADE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вправе </w:t>
      </w:r>
      <w:r w:rsidRPr="00CB7ADE">
        <w:rPr>
          <w:rFonts w:ascii="Arial" w:eastAsia="Times New Roman" w:hAnsi="Arial" w:cs="Arial"/>
          <w:color w:val="000000"/>
          <w:sz w:val="17"/>
          <w:szCs w:val="17"/>
        </w:rPr>
        <w:t>оказать Потребителю необходимые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CB7ADE">
        <w:rPr>
          <w:rFonts w:ascii="Arial" w:eastAsia="Times New Roman" w:hAnsi="Arial" w:cs="Arial"/>
          <w:color w:val="000000"/>
          <w:sz w:val="17"/>
          <w:szCs w:val="17"/>
        </w:rPr>
        <w:t>силами другого медицинского работника, имеющего соответствующую квалификацию.</w:t>
      </w:r>
    </w:p>
    <w:p w14:paraId="74775C6A" w14:textId="33E7EAC5" w:rsidR="00DD5158" w:rsidRDefault="00A4106C" w:rsidP="005A5EE2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2.4. </w:t>
      </w:r>
      <w:r w:rsidR="001172C4">
        <w:rPr>
          <w:rFonts w:ascii="Arial" w:eastAsia="Times New Roman" w:hAnsi="Arial" w:cs="Arial"/>
          <w:color w:val="000000"/>
          <w:sz w:val="17"/>
          <w:szCs w:val="17"/>
        </w:rPr>
        <w:t>Условия и с</w:t>
      </w:r>
      <w:r w:rsidR="001172C4" w:rsidRPr="00A77940">
        <w:rPr>
          <w:rFonts w:ascii="Arial" w:eastAsia="Times New Roman" w:hAnsi="Arial" w:cs="Arial"/>
          <w:color w:val="000000"/>
          <w:sz w:val="17"/>
          <w:szCs w:val="17"/>
        </w:rPr>
        <w:t xml:space="preserve">роки ожидания предоставления медицинских услуг: </w:t>
      </w:r>
      <w:r w:rsidR="00390B65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прием осуществляется по предварительной записи. Запись осуществляется в свободное время в расписании приёма </w:t>
      </w:r>
      <w:r w:rsidR="00C90B74">
        <w:rPr>
          <w:rFonts w:ascii="Arial" w:eastAsia="Times New Roman" w:hAnsi="Arial" w:cs="Arial"/>
          <w:color w:val="000000"/>
          <w:sz w:val="17"/>
          <w:szCs w:val="17"/>
        </w:rPr>
        <w:t>медицинского работника, оказывающего соответствующие медицинские услуги</w:t>
      </w:r>
      <w:r w:rsidR="00390B65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. При отсутствии свободного времени в расписании приема </w:t>
      </w:r>
      <w:r w:rsidR="00390B65">
        <w:rPr>
          <w:rFonts w:ascii="Arial" w:eastAsia="Times New Roman" w:hAnsi="Arial" w:cs="Arial"/>
          <w:color w:val="000000"/>
          <w:sz w:val="17"/>
          <w:szCs w:val="17"/>
        </w:rPr>
        <w:t>Потребителю (Заказчику)</w:t>
      </w:r>
      <w:r w:rsidR="00390B65"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 предлагается записаться в лист ожидания. Ориентировочные сроки ожидания медицинских услуг составляют от трёх дней до двух недель.</w:t>
      </w:r>
    </w:p>
    <w:p w14:paraId="2FAAC406" w14:textId="1169E5B7" w:rsidR="00282902" w:rsidRDefault="0091273B" w:rsidP="0091273B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A4106C" w:rsidRPr="00390B65">
        <w:rPr>
          <w:rFonts w:ascii="Arial" w:eastAsia="Times New Roman" w:hAnsi="Arial" w:cs="Arial"/>
          <w:color w:val="000000"/>
          <w:sz w:val="17"/>
          <w:szCs w:val="17"/>
        </w:rPr>
        <w:t>5</w:t>
      </w:r>
      <w:r w:rsidRPr="00390B65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B36287" w:rsidRPr="00390B65">
        <w:rPr>
          <w:rFonts w:ascii="Arial" w:eastAsia="Times New Roman" w:hAnsi="Arial" w:cs="Arial"/>
          <w:color w:val="000000"/>
          <w:sz w:val="17"/>
          <w:szCs w:val="17"/>
        </w:rPr>
        <w:t>Медицинская помощь при предоставлении медицинских услуг организуется и оказывается в соответствии с положением об организации оказания медицинской помощи по видам медицинской помощи, порядками оказания медицинской помощи, утверждаемыми Минздравом России, на основе клинических рекомендаций с учетом стандартов медицинской помощи, утверждаемых Минздравом России.</w:t>
      </w:r>
    </w:p>
    <w:p w14:paraId="10D3CC84" w14:textId="051374ED" w:rsidR="0091273B" w:rsidRDefault="0091273B" w:rsidP="0091273B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>6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Pr="0091273B">
        <w:rPr>
          <w:rFonts w:ascii="Arial" w:eastAsia="Times New Roman" w:hAnsi="Arial" w:cs="Arial"/>
          <w:color w:val="000000"/>
          <w:sz w:val="17"/>
          <w:szCs w:val="17"/>
        </w:rPr>
        <w:t>Платные медицинские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91273B">
        <w:rPr>
          <w:rFonts w:ascii="Arial" w:eastAsia="Times New Roman" w:hAnsi="Arial" w:cs="Arial"/>
          <w:color w:val="000000"/>
          <w:sz w:val="17"/>
          <w:szCs w:val="17"/>
        </w:rPr>
        <w:t>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3C96A64D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3. Права и обязанности Сторон</w:t>
      </w:r>
    </w:p>
    <w:p w14:paraId="0372BE26" w14:textId="537BEE7A" w:rsidR="00227852" w:rsidRPr="002153B0" w:rsidRDefault="00F920E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3.1. 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обяз</w:t>
      </w:r>
      <w:r w:rsidR="00F02D6F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ан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:</w:t>
      </w:r>
    </w:p>
    <w:p w14:paraId="02BC3F1D" w14:textId="07E071E8" w:rsidR="002153B0" w:rsidRPr="002153B0" w:rsidRDefault="002153B0" w:rsidP="009D499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3B6A50">
        <w:rPr>
          <w:rFonts w:ascii="Arial" w:eastAsia="Times New Roman" w:hAnsi="Arial" w:cs="Arial"/>
          <w:bCs/>
          <w:color w:val="000000"/>
          <w:sz w:val="17"/>
          <w:szCs w:val="17"/>
        </w:rPr>
        <w:t>о</w:t>
      </w:r>
      <w:r w:rsidR="003B6A50" w:rsidRPr="003B6A50">
        <w:rPr>
          <w:rFonts w:ascii="Arial" w:eastAsia="Times New Roman" w:hAnsi="Arial" w:cs="Arial"/>
          <w:bCs/>
          <w:color w:val="000000"/>
          <w:sz w:val="17"/>
          <w:szCs w:val="17"/>
        </w:rPr>
        <w:t>беспечить соответствие предоставляемых медицинских услуг требованиям, предъявляемы</w:t>
      </w:r>
      <w:r w:rsidR="003B6A50">
        <w:rPr>
          <w:rFonts w:ascii="Arial" w:eastAsia="Times New Roman" w:hAnsi="Arial" w:cs="Arial"/>
          <w:bCs/>
          <w:color w:val="000000"/>
          <w:sz w:val="17"/>
          <w:szCs w:val="17"/>
        </w:rPr>
        <w:t>м</w:t>
      </w:r>
      <w:r w:rsidR="003B6A50" w:rsidRPr="003B6A5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к методам диагностики, профилактики и лечения, разрешенны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м</w:t>
      </w:r>
      <w:r w:rsidR="003B6A50" w:rsidRPr="003B6A5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на территории Российской Федерации. При оказании медицинских услуг использовать оборудование, инструментарий и материалы, разрешенные к применению в РФ, имеющие соответствующ</w:t>
      </w:r>
      <w:r w:rsidR="003B6A50">
        <w:rPr>
          <w:rFonts w:ascii="Arial" w:eastAsia="Times New Roman" w:hAnsi="Arial" w:cs="Arial"/>
          <w:bCs/>
          <w:color w:val="000000"/>
          <w:sz w:val="17"/>
          <w:szCs w:val="17"/>
        </w:rPr>
        <w:t>ие сертификаты и сроки годности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; </w:t>
      </w:r>
    </w:p>
    <w:p w14:paraId="178B2C75" w14:textId="6D990F9F" w:rsidR="002153B0" w:rsidRP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предупредить Потребителя (Заказчика)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в случае, если требу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тся </w:t>
      </w:r>
      <w:r w:rsidR="00604334" w:rsidRPr="00604334">
        <w:rPr>
          <w:rFonts w:ascii="Arial" w:eastAsia="Times New Roman" w:hAnsi="Arial" w:cs="Arial"/>
          <w:color w:val="000000"/>
          <w:sz w:val="17"/>
          <w:szCs w:val="17"/>
        </w:rPr>
        <w:t>предоставление на возмездной основе дополнительных медицинских услуг, не предусмотренных договоро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м;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5ADEE61" w14:textId="011E204E" w:rsid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ести необходимую медицинскую документацию в установленном порядке</w:t>
      </w:r>
      <w:r w:rsidR="00A44865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285FE18E" w14:textId="22EF460F" w:rsidR="00A44865" w:rsidRDefault="00A44865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="00D73B65">
        <w:rPr>
          <w:rFonts w:ascii="Arial" w:eastAsia="Times New Roman" w:hAnsi="Arial" w:cs="Arial"/>
          <w:color w:val="000000"/>
          <w:sz w:val="17"/>
          <w:szCs w:val="17"/>
        </w:rPr>
        <w:t xml:space="preserve">на основания письменного запроса Потребителя (законного представителя Потребителя) </w:t>
      </w:r>
      <w:r w:rsidR="00D73B65" w:rsidRPr="00F07ECB">
        <w:rPr>
          <w:rFonts w:ascii="Arial" w:eastAsia="Times New Roman" w:hAnsi="Arial" w:cs="Arial"/>
          <w:color w:val="000000"/>
          <w:sz w:val="17"/>
          <w:szCs w:val="17"/>
        </w:rPr>
        <w:t>бе</w:t>
      </w:r>
      <w:r w:rsidR="00D73B65">
        <w:rPr>
          <w:rFonts w:ascii="Arial" w:eastAsia="Times New Roman" w:hAnsi="Arial" w:cs="Arial"/>
          <w:color w:val="000000"/>
          <w:sz w:val="17"/>
          <w:szCs w:val="17"/>
        </w:rPr>
        <w:t>з взимания дополнительной платы</w:t>
      </w:r>
      <w:r w:rsidR="00D73B65"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выда</w:t>
      </w:r>
      <w:r>
        <w:rPr>
          <w:rFonts w:ascii="Arial" w:eastAsia="Times New Roman" w:hAnsi="Arial" w:cs="Arial"/>
          <w:color w:val="000000"/>
          <w:sz w:val="17"/>
          <w:szCs w:val="17"/>
        </w:rPr>
        <w:t>ть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D73B65">
        <w:rPr>
          <w:rFonts w:ascii="Arial" w:eastAsia="Times New Roman" w:hAnsi="Arial" w:cs="Arial"/>
          <w:color w:val="000000"/>
          <w:sz w:val="17"/>
          <w:szCs w:val="17"/>
        </w:rPr>
        <w:t xml:space="preserve">ему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после исполнения договора медицински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документ</w:t>
      </w:r>
      <w:r>
        <w:rPr>
          <w:rFonts w:ascii="Arial" w:eastAsia="Times New Roman" w:hAnsi="Arial" w:cs="Arial"/>
          <w:color w:val="000000"/>
          <w:sz w:val="17"/>
          <w:szCs w:val="17"/>
        </w:rPr>
        <w:t>ы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(копии медицинских документов, выписки из медицинских документов), отражающи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в соответствии с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Порядк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и</w:t>
      </w:r>
      <w:proofErr w:type="gramEnd"/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срок</w:t>
      </w:r>
      <w:r>
        <w:rPr>
          <w:rFonts w:ascii="Arial" w:eastAsia="Times New Roman" w:hAnsi="Arial" w:cs="Arial"/>
          <w:color w:val="000000"/>
          <w:sz w:val="17"/>
          <w:szCs w:val="17"/>
        </w:rPr>
        <w:t>ами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предоставления медицинских документов (их копий) и выписок из них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(утв.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Приказ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Минздрава России от 31.07.2020 </w:t>
      </w:r>
      <w:r>
        <w:rPr>
          <w:rFonts w:ascii="Arial" w:eastAsia="Times New Roman" w:hAnsi="Arial" w:cs="Arial"/>
          <w:color w:val="000000"/>
          <w:sz w:val="17"/>
          <w:szCs w:val="17"/>
        </w:rPr>
        <w:t>№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789н</w:t>
      </w:r>
      <w:r>
        <w:rPr>
          <w:rFonts w:ascii="Arial" w:eastAsia="Times New Roman" w:hAnsi="Arial" w:cs="Arial"/>
          <w:color w:val="000000"/>
          <w:sz w:val="17"/>
          <w:szCs w:val="17"/>
        </w:rPr>
        <w:t>).</w:t>
      </w:r>
    </w:p>
    <w:p w14:paraId="513555B7" w14:textId="3277AD87" w:rsidR="002153B0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3.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2.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имеет право:</w:t>
      </w:r>
    </w:p>
    <w:p w14:paraId="78558FEF" w14:textId="1B768A8C" w:rsidR="0078618B" w:rsidRPr="00390B65" w:rsidRDefault="0078618B" w:rsidP="0078618B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- получать от Потребителя (Заказчика) информацию, необходимую для исполнения своих обязательств по настоящему договору;</w:t>
      </w:r>
    </w:p>
    <w:p w14:paraId="057FC78D" w14:textId="6FB1B715" w:rsidR="0078618B" w:rsidRPr="00390B65" w:rsidRDefault="0078618B" w:rsidP="0078618B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- требовать от Потребителя 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несоблюдение которых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14:paraId="66BAAE5E" w14:textId="4407A3D8" w:rsidR="0078618B" w:rsidRDefault="0078618B" w:rsidP="0078618B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- требовать от Потребителя соблюдения правил внутреннего распорядка Исполнителя.</w:t>
      </w:r>
      <w:r w:rsidRPr="0078618B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</w:p>
    <w:p w14:paraId="5B0D3744" w14:textId="22C03D98" w:rsidR="002153B0" w:rsidRDefault="00F02D6F" w:rsidP="0078618B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обязан:</w:t>
      </w:r>
    </w:p>
    <w:p w14:paraId="40FA4800" w14:textId="554AE0F1" w:rsidR="00F02D6F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lastRenderedPageBreak/>
        <w:t xml:space="preserve">-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оплатить медицинские услуги;</w:t>
      </w:r>
    </w:p>
    <w:p w14:paraId="6BDBC1CB" w14:textId="65F8EFCC" w:rsidR="00CB7ADE" w:rsidRDefault="00CB7ADE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 w:rsidR="00F03C3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F03C36" w:rsidRPr="00F03C36">
        <w:rPr>
          <w:rFonts w:ascii="Arial" w:eastAsia="Times New Roman" w:hAnsi="Arial" w:cs="Arial"/>
          <w:bCs/>
          <w:color w:val="000000"/>
          <w:sz w:val="17"/>
          <w:szCs w:val="17"/>
        </w:rPr>
        <w:t>выполнять все медицинские предписания, назначения, рекомендации медицинских работников, оказывающих медицинские услуги по Договору, режим лечения, в том числе определенный на период его временной нетрудоспособности;</w:t>
      </w:r>
    </w:p>
    <w:p w14:paraId="0DF09A32" w14:textId="018BB3A6" w:rsidR="00F03C36" w:rsidRDefault="00F03C36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 w:rsidRPr="00F03C36">
        <w:rPr>
          <w:rFonts w:ascii="Arial" w:eastAsia="Times New Roman" w:hAnsi="Arial" w:cs="Arial"/>
          <w:bCs/>
          <w:color w:val="000000"/>
          <w:sz w:val="17"/>
          <w:szCs w:val="17"/>
        </w:rPr>
        <w:t>соблюдать правила санитарно-противоэпидемического режима и противопожарной безопасности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35A4E106" w14:textId="77777777" w:rsidR="00F03C36" w:rsidRDefault="00F03C36" w:rsidP="00F03C3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- и</w:t>
      </w:r>
      <w:r w:rsidRPr="00F03C36">
        <w:rPr>
          <w:rFonts w:ascii="Arial" w:eastAsia="Times New Roman" w:hAnsi="Arial" w:cs="Arial"/>
          <w:bCs/>
          <w:color w:val="000000"/>
          <w:sz w:val="17"/>
          <w:szCs w:val="17"/>
        </w:rPr>
        <w:t>нформировать Исполнителя до оказания услуги о перенесенных заболеваниях, противопоказаниях и т.п.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13B5935C" w14:textId="05884F3F" w:rsidR="00F03C36" w:rsidRPr="002153B0" w:rsidRDefault="00F03C36" w:rsidP="00F03C3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- с</w:t>
      </w:r>
      <w:r w:rsidRPr="00F03C3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тавить в известность </w:t>
      </w:r>
      <w:r w:rsidR="00C90B74" w:rsidRPr="00F03C36">
        <w:rPr>
          <w:rFonts w:ascii="Arial" w:eastAsia="Times New Roman" w:hAnsi="Arial" w:cs="Arial"/>
          <w:bCs/>
          <w:color w:val="000000"/>
          <w:sz w:val="17"/>
          <w:szCs w:val="17"/>
        </w:rPr>
        <w:t>медицинских работников, оказывающих медицинские услуги</w:t>
      </w:r>
      <w:r w:rsidR="00C90B74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по Договору,</w:t>
      </w:r>
      <w:r w:rsidRPr="00F03C3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 любых изменениях самочувствия и состояния своего здоровья, а также других обстоятельствах, которые могут повлиять на результат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ы оказываемых медицинских услуг.</w:t>
      </w:r>
    </w:p>
    <w:p w14:paraId="267031BD" w14:textId="08B96E8B" w:rsidR="002153B0" w:rsidRDefault="00752756" w:rsidP="002153B0">
      <w:pPr>
        <w:jc w:val="both"/>
        <w:divId w:val="1692687208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3.4.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="00B36287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имеет право:</w:t>
      </w:r>
    </w:p>
    <w:p w14:paraId="40BFB285" w14:textId="47404C3C" w:rsidR="00B36287" w:rsidRPr="00390B65" w:rsidRDefault="00B36287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получить медицинские услуги, качество, </w:t>
      </w:r>
      <w:proofErr w:type="gramStart"/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объем</w:t>
      </w:r>
      <w:proofErr w:type="gramEnd"/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и сроки предоставления которых соответствуют обязательным требованиям, установленным федеральными законами или иными нормативными правовыми актами Российской Федерации.</w:t>
      </w:r>
    </w:p>
    <w:p w14:paraId="5209B4FC" w14:textId="1E1A4998" w:rsidR="00A262A4" w:rsidRPr="00752756" w:rsidRDefault="00A262A4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 </w:t>
      </w:r>
      <w:r w:rsidR="00330088"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получать </w:t>
      </w:r>
      <w:r w:rsidR="00B36287"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на основании запроса</w:t>
      </w:r>
      <w:r w:rsidR="00330088"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информаци</w:t>
      </w:r>
      <w:r w:rsidR="00330088" w:rsidRPr="00390B65">
        <w:rPr>
          <w:rFonts w:ascii="Arial" w:eastAsia="Times New Roman" w:hAnsi="Arial" w:cs="Arial"/>
          <w:bCs/>
          <w:color w:val="000000"/>
          <w:sz w:val="17"/>
          <w:szCs w:val="17"/>
        </w:rPr>
        <w:t>ю</w:t>
      </w:r>
      <w:r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 состоянии здоровья, об используемых при предоставлении услуг лекарственных препаратах и</w:t>
      </w:r>
      <w:r w:rsidR="00330088" w:rsidRPr="00390B65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медицинских изделиях.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</w:p>
    <w:p w14:paraId="46349404" w14:textId="0A38786B" w:rsidR="00585257" w:rsidRPr="005E4903" w:rsidRDefault="00F920E8" w:rsidP="00585257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4. </w:t>
      </w:r>
      <w:r w:rsidR="00483967">
        <w:rPr>
          <w:rStyle w:val="a3"/>
          <w:rFonts w:ascii="Arial" w:eastAsia="Times New Roman" w:hAnsi="Arial" w:cs="Arial"/>
          <w:color w:val="000000"/>
          <w:sz w:val="17"/>
          <w:szCs w:val="17"/>
        </w:rPr>
        <w:t>Стоимость</w:t>
      </w: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 и порядок оплаты услуг</w:t>
      </w:r>
    </w:p>
    <w:p w14:paraId="5B679D2E" w14:textId="574E86E8" w:rsidR="008736B5" w:rsidRDefault="00F920E8" w:rsidP="00DD3D31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4.1. Стоимость медицинских услуг</w:t>
      </w:r>
      <w:r w:rsidR="004023E9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определяется 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согласно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платных медицинских и иных услуг (далее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–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Прейскурант)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>Исполнител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я,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действующ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>м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 xml:space="preserve">на момент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оказания</w:t>
      </w:r>
      <w:r w:rsidR="00E5251E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х услуг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>, и количеству необходимых услу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г на основании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п. 2.1.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договор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>, и составляет _______________________________________________________________________</w:t>
      </w:r>
      <w:r w:rsidR="00DD5158">
        <w:rPr>
          <w:rFonts w:ascii="Arial" w:eastAsia="Times New Roman" w:hAnsi="Arial" w:cs="Arial"/>
          <w:color w:val="000000"/>
          <w:sz w:val="17"/>
          <w:szCs w:val="17"/>
        </w:rPr>
        <w:t>____________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 xml:space="preserve"> рублей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8BBF31" w14:textId="33C72CF4" w:rsidR="00C272F5" w:rsidRPr="005E4903" w:rsidRDefault="00C272F5" w:rsidP="00C272F5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4.2.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Оплата медицинских услуг производится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Потребител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ем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(Зак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азчик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B94EF9" w:rsidRPr="00EC25C4">
        <w:rPr>
          <w:rFonts w:ascii="Arial" w:eastAsia="Times New Roman" w:hAnsi="Arial" w:cs="Arial"/>
          <w:color w:val="000000"/>
          <w:sz w:val="17"/>
          <w:szCs w:val="17"/>
        </w:rPr>
        <w:t>в размере 100% стоимости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</w:t>
      </w:r>
      <w:bookmarkStart w:id="0" w:name="_Hlk144324907"/>
      <w:r w:rsidR="00424377">
        <w:rPr>
          <w:rFonts w:ascii="Arial" w:eastAsia="Times New Roman" w:hAnsi="Arial" w:cs="Arial"/>
          <w:color w:val="000000"/>
          <w:sz w:val="17"/>
          <w:szCs w:val="17"/>
        </w:rPr>
        <w:t>до момента</w:t>
      </w:r>
      <w:r w:rsidR="00424377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оказания услуг</w:t>
      </w:r>
      <w:bookmarkEnd w:id="0"/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путем</w:t>
      </w:r>
      <w:r w:rsidR="00B94EF9" w:rsidRPr="0048396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внесения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наличных денежных сре</w:t>
      </w:r>
      <w:proofErr w:type="gramStart"/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дств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в к</w:t>
      </w:r>
      <w:proofErr w:type="gramEnd"/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ассу Исполнителя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или путем </w:t>
      </w:r>
      <w:r w:rsidR="00B94EF9" w:rsidRPr="00FB6DDF">
        <w:rPr>
          <w:rFonts w:ascii="Arial" w:eastAsia="Times New Roman" w:hAnsi="Arial" w:cs="Arial"/>
          <w:color w:val="000000"/>
          <w:sz w:val="17"/>
          <w:szCs w:val="17"/>
        </w:rPr>
        <w:t>использования национальных платежных инструментов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00CB947" w14:textId="775775E4" w:rsidR="00EC25C4" w:rsidRDefault="00C272F5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3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(кассовый чек или бланк строгой отчетности)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0C26A187" w14:textId="5D0278BD" w:rsidR="00226B58" w:rsidRDefault="00EC25C4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4.</w:t>
      </w:r>
      <w:r w:rsidR="00C272F5">
        <w:rPr>
          <w:rFonts w:ascii="Arial" w:eastAsia="Times New Roman" w:hAnsi="Arial" w:cs="Arial"/>
          <w:color w:val="000000"/>
          <w:sz w:val="17"/>
          <w:szCs w:val="17"/>
        </w:rPr>
        <w:t>4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 xml:space="preserve">При возникновении необходимости оказания дополнительных услуг по результатам обследования и лечения, цена Договора может быть изменена Исполнителем с согласия Потребителя путем подписания дополнительного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соглашения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AA034D8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>5. Ответственность сторон</w:t>
      </w:r>
    </w:p>
    <w:p w14:paraId="5A845CC7" w14:textId="403E1337" w:rsidR="00A04537" w:rsidRPr="005E4903" w:rsidRDefault="00F920E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5.1. За неисполнение или ненадлежащее исполнение обязательств по Договору, Стороны несут ответственность в порядке, предусмотренном действующим законодательством РФ.</w:t>
      </w:r>
    </w:p>
    <w:p w14:paraId="0E5C65AE" w14:textId="77777777" w:rsidR="00330088" w:rsidRDefault="00F920E8" w:rsidP="0033008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5.2. Вред, причиненный жизни или здоровью Потребителя в результате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оказания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их услуг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не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надлежащего качества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 w14:paraId="37459F70" w14:textId="1432F04A" w:rsidR="00F43D4E" w:rsidRPr="005E4903" w:rsidRDefault="00F920E8" w:rsidP="00330088">
      <w:pPr>
        <w:jc w:val="center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6. Порядок изменения и расторжения Договора</w:t>
      </w:r>
    </w:p>
    <w:p w14:paraId="18C8DE8B" w14:textId="1334A9EC" w:rsidR="00A262A4" w:rsidRPr="00A262A4" w:rsidRDefault="00F920E8" w:rsidP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6.1.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Договор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 xml:space="preserve"> может быть изменен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 или 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>расторгнут по взаимному согласию Сторон путем подписания письменного соглашения.</w:t>
      </w:r>
    </w:p>
    <w:p w14:paraId="1EE049C1" w14:textId="0C3DCCB3" w:rsidR="007F5995" w:rsidRDefault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2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расторгается в случае отказа </w:t>
      </w:r>
      <w:r w:rsidR="007F5995" w:rsidRPr="007F5995">
        <w:rPr>
          <w:rFonts w:ascii="Arial" w:eastAsia="Times New Roman" w:hAnsi="Arial" w:cs="Arial"/>
          <w:color w:val="000000"/>
          <w:sz w:val="17"/>
          <w:szCs w:val="17"/>
        </w:rPr>
        <w:t>Потребителя после заключения договора от получения медицинских услуг,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F401893" w14:textId="34984E89" w:rsidR="00924017" w:rsidRPr="005E4903" w:rsidRDefault="007F5995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2</w:t>
      </w:r>
      <w:r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1.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Отказ Потребителя от получения медицинских услуг по Договору оформляется в письменной форме и направляется Исполнителю. Исполнитель информирует Потребителя (Заказчика) о расторжении Договора по инициативе Потребителя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и возвращает уплаченные Потребителем денежные средства, удерживая </w:t>
      </w:r>
      <w:r w:rsidRPr="007F5995">
        <w:rPr>
          <w:rFonts w:ascii="Arial" w:eastAsia="Times New Roman" w:hAnsi="Arial" w:cs="Arial"/>
          <w:color w:val="000000"/>
          <w:sz w:val="17"/>
          <w:szCs w:val="17"/>
        </w:rPr>
        <w:t>фактически понесенные Исполнителем расходы, связанные с исполнением обязательств по договору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в течение 10 дней с момента получения отказа Потребителя. </w:t>
      </w:r>
    </w:p>
    <w:p w14:paraId="469C2D9F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7. Заключительные положения</w:t>
      </w:r>
    </w:p>
    <w:p w14:paraId="2C2F249B" w14:textId="0F282EA3" w:rsidR="00924017" w:rsidRPr="005E4903" w:rsidRDefault="00F920E8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7.1. Договор заключён в 2-х экземплярах, имеющих одинаковую юридическую силу, по одному экземпляру для каждой Стороны.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В случае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если Договор заключается между Исполнителем и Заказчиком в пользу Потребителя, то Договор заключается в 3-х экземплярах, один из которых находится у Исполнителя, второй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у Заказчика, третий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у Потребителя.</w:t>
      </w:r>
    </w:p>
    <w:p w14:paraId="708F0E51" w14:textId="626205C3" w:rsidR="00F43D4E" w:rsidRDefault="006F047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</w:t>
      </w:r>
      <w:r w:rsidR="00B30363"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92401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вступает в силу с момента подписания его сторонами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и действует до полного исполнения сторонами своих обязательств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8B2B7FF" w14:textId="2451D445" w:rsidR="00D02D76" w:rsidRPr="005E4903" w:rsidRDefault="004023E9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7.4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D02D76">
        <w:rPr>
          <w:rFonts w:ascii="Arial" w:eastAsia="Times New Roman" w:hAnsi="Arial" w:cs="Arial"/>
          <w:color w:val="000000"/>
          <w:sz w:val="17"/>
          <w:szCs w:val="17"/>
        </w:rPr>
        <w:t xml:space="preserve">Подписывая Договор, 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Потребитель</w:t>
      </w:r>
      <w:r w:rsidR="002153B0">
        <w:rPr>
          <w:rFonts w:ascii="Arial" w:eastAsia="Times New Roman" w:hAnsi="Arial" w:cs="Arial"/>
          <w:color w:val="000000"/>
          <w:sz w:val="17"/>
          <w:szCs w:val="17"/>
        </w:rPr>
        <w:t xml:space="preserve"> (Заказчик)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подтверждает, что:</w:t>
      </w:r>
    </w:p>
    <w:p w14:paraId="136A7F7A" w14:textId="0D8780A7" w:rsidR="00A4106C" w:rsidRDefault="00D02D76" w:rsidP="00803CEF">
      <w:pPr>
        <w:jc w:val="both"/>
        <w:divId w:val="587617332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bookmarkStart w:id="1" w:name="_GoBack"/>
      <w:proofErr w:type="gramStart"/>
      <w:r w:rsidR="00A4106C">
        <w:rPr>
          <w:rFonts w:ascii="Arial" w:eastAsia="Times New Roman" w:hAnsi="Arial" w:cs="Arial"/>
          <w:color w:val="000000"/>
          <w:sz w:val="17"/>
          <w:szCs w:val="17"/>
        </w:rPr>
        <w:t>ознакомлен</w:t>
      </w:r>
      <w:proofErr w:type="gramEnd"/>
      <w:r w:rsidR="00A4106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с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Поряд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ком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оказания медицинской помощи по профилю 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«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психиатрия-наркология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» (утв. 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Приказ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ом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Минздрава России от 30.12.2015 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№</w:t>
      </w:r>
      <w:r w:rsidR="00A4106C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1034н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)</w:t>
      </w:r>
      <w:r w:rsidR="00B17C7A">
        <w:rPr>
          <w:rFonts w:ascii="Arial" w:eastAsia="Times New Roman" w:hAnsi="Arial" w:cs="Arial"/>
          <w:bCs/>
          <w:color w:val="000000"/>
          <w:sz w:val="17"/>
          <w:szCs w:val="17"/>
        </w:rPr>
        <w:t>, клиническими рекомендациями,</w:t>
      </w:r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стандартами медицинской помощи, применяемыми при предоставлении медицинских услуг</w:t>
      </w:r>
      <w:bookmarkEnd w:id="1"/>
      <w:r w:rsidR="00A4106C"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33DC323B" w14:textId="4BB43DBB" w:rsidR="00803CEF" w:rsidRPr="00D02D76" w:rsidRDefault="00A4106C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б)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 xml:space="preserve">осознает и понимает предоставленную ему в полном объеме и </w:t>
      </w:r>
      <w:r w:rsidR="00803CEF">
        <w:rPr>
          <w:rFonts w:ascii="Arial" w:eastAsia="Times New Roman" w:hAnsi="Arial" w:cs="Arial"/>
          <w:color w:val="000000"/>
          <w:sz w:val="17"/>
          <w:szCs w:val="17"/>
        </w:rPr>
        <w:t xml:space="preserve">в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>доступной форме информацию:</w:t>
      </w:r>
    </w:p>
    <w:p w14:paraId="217FCD90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E5251E">
        <w:rPr>
          <w:rFonts w:ascii="Arial" w:eastAsia="Times New Roman" w:hAnsi="Arial" w:cs="Arial"/>
          <w:color w:val="000000"/>
          <w:sz w:val="17"/>
          <w:szCs w:val="17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9F8DEA6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о возможности </w:t>
      </w:r>
      <w:r w:rsidRPr="00BC500E">
        <w:rPr>
          <w:rFonts w:ascii="Arial" w:eastAsia="Times New Roman" w:hAnsi="Arial" w:cs="Arial"/>
          <w:color w:val="000000"/>
          <w:sz w:val="17"/>
          <w:szCs w:val="17"/>
        </w:rPr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1F21C256" w14:textId="3F1764D4" w:rsidR="00B17C7A" w:rsidRDefault="00B17C7A" w:rsidP="00B17C7A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о медицинских работниках, отвечающих за предоставление медицинской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их 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профессиональн</w:t>
      </w:r>
      <w:r>
        <w:rPr>
          <w:rFonts w:ascii="Arial" w:eastAsia="Times New Roman" w:hAnsi="Arial" w:cs="Arial"/>
          <w:color w:val="000000"/>
          <w:sz w:val="17"/>
          <w:szCs w:val="17"/>
        </w:rPr>
        <w:t>ом образовании и квалификации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;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EFDD5C5" w14:textId="49B6D9C8" w:rsidR="00803CEF" w:rsidRDefault="00094396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="00A4106C" w:rsidRPr="00A4106C">
        <w:rPr>
          <w:rFonts w:ascii="Arial" w:eastAsia="Times New Roman" w:hAnsi="Arial" w:cs="Arial"/>
          <w:color w:val="000000"/>
          <w:sz w:val="17"/>
          <w:szCs w:val="17"/>
        </w:rPr>
        <w:t>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>ента</w:t>
      </w:r>
      <w:r w:rsidR="0021600C">
        <w:rPr>
          <w:rFonts w:ascii="Arial" w:eastAsia="Times New Roman" w:hAnsi="Arial" w:cs="Arial"/>
          <w:color w:val="000000"/>
          <w:sz w:val="17"/>
          <w:szCs w:val="17"/>
        </w:rPr>
        <w:t>,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1600C">
        <w:rPr>
          <w:rFonts w:ascii="Arial" w:eastAsia="Times New Roman" w:hAnsi="Arial" w:cs="Arial"/>
          <w:color w:val="000000"/>
          <w:sz w:val="17"/>
          <w:szCs w:val="17"/>
        </w:rPr>
        <w:t>установленные Исполнителем</w:t>
      </w:r>
      <w:r w:rsidR="00A4106C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449C8BD8" w14:textId="5E31D0D7" w:rsidR="00D02D76" w:rsidRPr="005E4903" w:rsidRDefault="00094396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="00BC500E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добровольно согласился на 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получение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на платной основе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 xml:space="preserve">, оказываемых Исполнителем сверх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>территориальной программы государственных гарантий бесплатного оказания гражданам медицинской помощи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25264C" w14:textId="1DDAA27D" w:rsidR="00F43D4E" w:rsidRDefault="00F920E8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8. </w:t>
      </w:r>
      <w:r w:rsidR="001A6DF6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Реквизиты </w:t>
      </w:r>
      <w:r w:rsidR="001A6DF6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и подписи </w:t>
      </w: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Сторон</w:t>
      </w:r>
    </w:p>
    <w:p w14:paraId="01662033" w14:textId="77777777" w:rsidR="00A44865" w:rsidRPr="006F0808" w:rsidRDefault="00A44865">
      <w:pPr>
        <w:jc w:val="center"/>
        <w:divId w:val="502859452"/>
        <w:rPr>
          <w:rFonts w:ascii="Arial" w:eastAsia="Times New Roman" w:hAnsi="Arial" w:cs="Arial"/>
          <w:bCs/>
          <w:color w:val="000000"/>
          <w:sz w:val="17"/>
          <w:szCs w:val="17"/>
        </w:rPr>
      </w:pPr>
    </w:p>
    <w:tbl>
      <w:tblPr>
        <w:tblStyle w:val="ae"/>
        <w:tblW w:w="10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38"/>
        <w:gridCol w:w="2714"/>
        <w:gridCol w:w="425"/>
        <w:gridCol w:w="2860"/>
      </w:tblGrid>
      <w:tr w:rsidR="002B5A0A" w14:paraId="55CC574D" w14:textId="77777777" w:rsidTr="00A44865">
        <w:trPr>
          <w:divId w:val="502859452"/>
          <w:jc w:val="center"/>
        </w:trPr>
        <w:tc>
          <w:tcPr>
            <w:tcW w:w="2042" w:type="dxa"/>
          </w:tcPr>
          <w:p w14:paraId="3FB502EE" w14:textId="28E89D6A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sz w:val="17"/>
                <w:szCs w:val="17"/>
              </w:rPr>
              <w:t>Исполнитель:</w:t>
            </w:r>
          </w:p>
        </w:tc>
        <w:tc>
          <w:tcPr>
            <w:tcW w:w="2638" w:type="dxa"/>
          </w:tcPr>
          <w:p w14:paraId="1E3E41C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</w:tcPr>
          <w:p w14:paraId="09110330" w14:textId="77777777" w:rsidR="002B5A0A" w:rsidRPr="00E12D9A" w:rsidRDefault="002B5A0A" w:rsidP="004243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Заказчик: </w:t>
            </w:r>
          </w:p>
          <w:p w14:paraId="30AAACF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CD5AC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</w:tcPr>
          <w:p w14:paraId="3E3A9066" w14:textId="3D6E4156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Потребитель/законный представитель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Потребителя</w:t>
            </w: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  <w:p w14:paraId="556D1BB2" w14:textId="77777777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37DED369" w14:textId="77777777" w:rsidTr="00A44865">
        <w:trPr>
          <w:divId w:val="502859452"/>
          <w:jc w:val="center"/>
        </w:trPr>
        <w:tc>
          <w:tcPr>
            <w:tcW w:w="2042" w:type="dxa"/>
            <w:vMerge w:val="restart"/>
          </w:tcPr>
          <w:p w14:paraId="26F635B2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ГБУЗ  ННД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654005, </w:t>
            </w:r>
          </w:p>
          <w:p w14:paraId="3BE207C8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г. Новокузнецк, </w:t>
            </w:r>
          </w:p>
          <w:p w14:paraId="708F6E36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пр. Строителей, 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6E69063E" w14:textId="498406B3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ОГРН 1024201475000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4E76BA9D" w14:textId="4E21628C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ИНН 4217013595 </w:t>
            </w:r>
          </w:p>
          <w:p w14:paraId="09D58E35" w14:textId="77777777" w:rsidR="002B5A0A" w:rsidRPr="00E12D9A" w:rsidRDefault="002B5A0A">
            <w:pPr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638" w:type="dxa"/>
          </w:tcPr>
          <w:p w14:paraId="60BD4AB0" w14:textId="0A11BEC4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Фамилия: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4ACBFDA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2B68160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8E72E0F" w14:textId="661F8823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575D572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63FD09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3143E9" w14:textId="673E0533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Имя: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207177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0100DF2B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51AFCB3" w14:textId="0E8E37D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4BA0CF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D947F02" w14:textId="77777777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4D9709A" w14:textId="50BF8B39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Отчество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4C1AD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16B5A5B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3BDDD5" w14:textId="197E209B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080B1699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9A9C15D" w14:textId="0B458183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06BEAAC" w14:textId="2249B47A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Адрес места жительства: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0659EF8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57C73F6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071692D1" w14:textId="51A22BF0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1D3AE48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7E59B31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5237F1F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7495EC7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8E8D49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4C5C2EB" w14:textId="2279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1FEE3B22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845642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1F9C22" w14:textId="30CA02C6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Иные адреса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CB5A322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600E863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F4046F0" w14:textId="072F8B5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6156B65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9CF0A65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6CEB6F5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34DAEEC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97327E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63C4603" w14:textId="2BDFF3C2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2D163AD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14F11206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F4D2873" w14:textId="4DAB7D1E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Паспорт: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E15AD6D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FD717AC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0AB0CC9" w14:textId="4878DD8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57A7C241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5A362054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69831C58" w14:textId="446C0870" w:rsidR="002B5A0A" w:rsidRDefault="002B5A0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65E3470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C2189C4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B293A20" w14:textId="59B411F3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4C97D8A4" w14:textId="77777777" w:rsidTr="006F0808">
        <w:trPr>
          <w:divId w:val="502859452"/>
          <w:jc w:val="center"/>
        </w:trPr>
        <w:tc>
          <w:tcPr>
            <w:tcW w:w="2042" w:type="dxa"/>
            <w:vMerge/>
          </w:tcPr>
          <w:p w14:paraId="7790CDD5" w14:textId="77777777" w:rsidR="002B5A0A" w:rsidRPr="00C00F70" w:rsidRDefault="002B5A0A" w:rsidP="0042437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0935603D" w14:textId="5B6638FF" w:rsidR="002B5A0A" w:rsidRPr="00E12D9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Телефон: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FB9C160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0799989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43C6912" w14:textId="5DAF1305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B5A0A" w14:paraId="696B8FC4" w14:textId="77777777" w:rsidTr="006F0808">
        <w:trPr>
          <w:divId w:val="502859452"/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14:paraId="5BF27B19" w14:textId="77777777" w:rsidR="002B5A0A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Главный врач</w:t>
            </w:r>
          </w:p>
          <w:p w14:paraId="62AE1242" w14:textId="4F0BBDC3" w:rsidR="002B5A0A" w:rsidRDefault="006F0808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В.В.</w:t>
            </w:r>
          </w:p>
          <w:p w14:paraId="107BB4B7" w14:textId="77777777" w:rsidR="006F0808" w:rsidRDefault="006F0808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E9378D" w14:textId="4528F354" w:rsidR="002B5A0A" w:rsidRPr="00C00F70" w:rsidRDefault="002B5A0A" w:rsidP="002B5A0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  <w:vAlign w:val="bottom"/>
          </w:tcPr>
          <w:p w14:paraId="770523EA" w14:textId="124428F9" w:rsidR="002B5A0A" w:rsidRPr="002B5A0A" w:rsidRDefault="002B5A0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П</w:t>
            </w:r>
            <w:r w:rsidRPr="002B5A0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одпись: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1B3FC66A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1DFEC7B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8AB9477" w14:textId="7403D3C4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7940C224" w14:textId="20FE21B3" w:rsidR="00E12D9A" w:rsidRDefault="00E12D9A">
      <w:pPr>
        <w:rPr>
          <w:rFonts w:ascii="Arial" w:hAnsi="Arial" w:cs="Arial"/>
          <w:color w:val="000000"/>
          <w:sz w:val="17"/>
          <w:szCs w:val="17"/>
        </w:rPr>
      </w:pPr>
    </w:p>
    <w:sectPr w:rsidR="00E12D9A" w:rsidSect="0077681A">
      <w:pgSz w:w="11906" w:h="16838"/>
      <w:pgMar w:top="568" w:right="424" w:bottom="425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CAA3" w14:textId="77777777" w:rsidR="00BB620F" w:rsidRDefault="00BB620F" w:rsidP="00383B9D">
      <w:r>
        <w:separator/>
      </w:r>
    </w:p>
  </w:endnote>
  <w:endnote w:type="continuationSeparator" w:id="0">
    <w:p w14:paraId="17B1222E" w14:textId="77777777" w:rsidR="00BB620F" w:rsidRDefault="00BB620F" w:rsidP="003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89ED" w14:textId="77777777" w:rsidR="00BB620F" w:rsidRDefault="00BB620F" w:rsidP="00383B9D">
      <w:r>
        <w:separator/>
      </w:r>
    </w:p>
  </w:footnote>
  <w:footnote w:type="continuationSeparator" w:id="0">
    <w:p w14:paraId="6F31A140" w14:textId="77777777" w:rsidR="00BB620F" w:rsidRDefault="00BB620F" w:rsidP="0038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1"/>
    <w:rsid w:val="000361E5"/>
    <w:rsid w:val="00093DED"/>
    <w:rsid w:val="00094396"/>
    <w:rsid w:val="0009614D"/>
    <w:rsid w:val="000F191A"/>
    <w:rsid w:val="000F2A8A"/>
    <w:rsid w:val="000F3B3B"/>
    <w:rsid w:val="001172C4"/>
    <w:rsid w:val="00142A9F"/>
    <w:rsid w:val="00147C10"/>
    <w:rsid w:val="00187B04"/>
    <w:rsid w:val="0019501F"/>
    <w:rsid w:val="001964CE"/>
    <w:rsid w:val="001A6DF6"/>
    <w:rsid w:val="001C76D4"/>
    <w:rsid w:val="001D7561"/>
    <w:rsid w:val="002153B0"/>
    <w:rsid w:val="0021600C"/>
    <w:rsid w:val="00226B58"/>
    <w:rsid w:val="00227852"/>
    <w:rsid w:val="00233A72"/>
    <w:rsid w:val="002514B4"/>
    <w:rsid w:val="00282902"/>
    <w:rsid w:val="002A05F9"/>
    <w:rsid w:val="002B5A0A"/>
    <w:rsid w:val="002C0AB0"/>
    <w:rsid w:val="002D74E9"/>
    <w:rsid w:val="00323EF1"/>
    <w:rsid w:val="00330088"/>
    <w:rsid w:val="00383B9D"/>
    <w:rsid w:val="00390B65"/>
    <w:rsid w:val="003B6A50"/>
    <w:rsid w:val="004023E9"/>
    <w:rsid w:val="00424377"/>
    <w:rsid w:val="00483967"/>
    <w:rsid w:val="00486753"/>
    <w:rsid w:val="004D7141"/>
    <w:rsid w:val="004E2F44"/>
    <w:rsid w:val="00500F58"/>
    <w:rsid w:val="00524BA4"/>
    <w:rsid w:val="00537BDF"/>
    <w:rsid w:val="00567D3A"/>
    <w:rsid w:val="00585257"/>
    <w:rsid w:val="005960DD"/>
    <w:rsid w:val="005A038A"/>
    <w:rsid w:val="005A4163"/>
    <w:rsid w:val="005A5EE2"/>
    <w:rsid w:val="005B67E9"/>
    <w:rsid w:val="005C497A"/>
    <w:rsid w:val="005E0A30"/>
    <w:rsid w:val="005E4903"/>
    <w:rsid w:val="00604334"/>
    <w:rsid w:val="00606EFF"/>
    <w:rsid w:val="006125A7"/>
    <w:rsid w:val="00626FCA"/>
    <w:rsid w:val="00641550"/>
    <w:rsid w:val="00646AB2"/>
    <w:rsid w:val="00664FED"/>
    <w:rsid w:val="00670A0D"/>
    <w:rsid w:val="00672CA7"/>
    <w:rsid w:val="0069292C"/>
    <w:rsid w:val="006B4E77"/>
    <w:rsid w:val="006C5187"/>
    <w:rsid w:val="006D2789"/>
    <w:rsid w:val="006D6F6C"/>
    <w:rsid w:val="006F047F"/>
    <w:rsid w:val="006F0808"/>
    <w:rsid w:val="006F0E65"/>
    <w:rsid w:val="00713E95"/>
    <w:rsid w:val="00752756"/>
    <w:rsid w:val="007653B7"/>
    <w:rsid w:val="0077681A"/>
    <w:rsid w:val="0078618B"/>
    <w:rsid w:val="007C7387"/>
    <w:rsid w:val="007F5995"/>
    <w:rsid w:val="00800098"/>
    <w:rsid w:val="00803CEF"/>
    <w:rsid w:val="00831B52"/>
    <w:rsid w:val="00846404"/>
    <w:rsid w:val="008736B5"/>
    <w:rsid w:val="008964CA"/>
    <w:rsid w:val="008B35CE"/>
    <w:rsid w:val="008C7148"/>
    <w:rsid w:val="0091273B"/>
    <w:rsid w:val="00924017"/>
    <w:rsid w:val="009700E5"/>
    <w:rsid w:val="009A1A0B"/>
    <w:rsid w:val="009A3825"/>
    <w:rsid w:val="009D4998"/>
    <w:rsid w:val="00A04537"/>
    <w:rsid w:val="00A17F0E"/>
    <w:rsid w:val="00A244A2"/>
    <w:rsid w:val="00A262A4"/>
    <w:rsid w:val="00A26D66"/>
    <w:rsid w:val="00A4106C"/>
    <w:rsid w:val="00A44865"/>
    <w:rsid w:val="00A52111"/>
    <w:rsid w:val="00A64F9C"/>
    <w:rsid w:val="00A66A74"/>
    <w:rsid w:val="00A77940"/>
    <w:rsid w:val="00AA08B4"/>
    <w:rsid w:val="00AB3232"/>
    <w:rsid w:val="00AC4931"/>
    <w:rsid w:val="00AE6142"/>
    <w:rsid w:val="00B02FD7"/>
    <w:rsid w:val="00B17C7A"/>
    <w:rsid w:val="00B30363"/>
    <w:rsid w:val="00B36287"/>
    <w:rsid w:val="00B65389"/>
    <w:rsid w:val="00B761EE"/>
    <w:rsid w:val="00B92FEE"/>
    <w:rsid w:val="00B94EF9"/>
    <w:rsid w:val="00BA6706"/>
    <w:rsid w:val="00BB620F"/>
    <w:rsid w:val="00BC500E"/>
    <w:rsid w:val="00BC67D8"/>
    <w:rsid w:val="00BD1D04"/>
    <w:rsid w:val="00BE6316"/>
    <w:rsid w:val="00BE68E7"/>
    <w:rsid w:val="00BE6F03"/>
    <w:rsid w:val="00C00F70"/>
    <w:rsid w:val="00C14265"/>
    <w:rsid w:val="00C21C29"/>
    <w:rsid w:val="00C272F5"/>
    <w:rsid w:val="00C41495"/>
    <w:rsid w:val="00C74ED1"/>
    <w:rsid w:val="00C90B74"/>
    <w:rsid w:val="00CB7ADE"/>
    <w:rsid w:val="00CD41D5"/>
    <w:rsid w:val="00CD6540"/>
    <w:rsid w:val="00D02D76"/>
    <w:rsid w:val="00D207AB"/>
    <w:rsid w:val="00D33EA4"/>
    <w:rsid w:val="00D37618"/>
    <w:rsid w:val="00D435E6"/>
    <w:rsid w:val="00D73B65"/>
    <w:rsid w:val="00DD3D31"/>
    <w:rsid w:val="00DD5158"/>
    <w:rsid w:val="00E052B4"/>
    <w:rsid w:val="00E12D9A"/>
    <w:rsid w:val="00E5251E"/>
    <w:rsid w:val="00E555E6"/>
    <w:rsid w:val="00E738EA"/>
    <w:rsid w:val="00EC25C4"/>
    <w:rsid w:val="00EE5C98"/>
    <w:rsid w:val="00EF1AA7"/>
    <w:rsid w:val="00F02D6F"/>
    <w:rsid w:val="00F03C36"/>
    <w:rsid w:val="00F07ECB"/>
    <w:rsid w:val="00F23E29"/>
    <w:rsid w:val="00F43D4E"/>
    <w:rsid w:val="00F920E8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4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9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83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3B9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83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3B9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9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83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3B9D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83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3B9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dis.su/about/licen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DB84-213D-4268-ABCE-8589DD91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Райх</dc:creator>
  <cp:lastModifiedBy>Пользователь</cp:lastModifiedBy>
  <cp:revision>3</cp:revision>
  <cp:lastPrinted>2023-11-09T08:17:00Z</cp:lastPrinted>
  <dcterms:created xsi:type="dcterms:W3CDTF">2023-11-09T08:19:00Z</dcterms:created>
  <dcterms:modified xsi:type="dcterms:W3CDTF">2023-11-10T08:27:00Z</dcterms:modified>
</cp:coreProperties>
</file>