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4FF7" w14:textId="6DA1122E" w:rsidR="00F43D4E" w:rsidRDefault="00F920E8">
      <w:pPr>
        <w:jc w:val="center"/>
        <w:divId w:val="502859452"/>
        <w:rPr>
          <w:rStyle w:val="a3"/>
          <w:rFonts w:ascii="Arial" w:eastAsia="Times New Roman" w:hAnsi="Arial" w:cs="Arial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sz w:val="17"/>
          <w:szCs w:val="17"/>
        </w:rPr>
        <w:t xml:space="preserve">Договор на оказание платных медицинских услуг </w:t>
      </w:r>
    </w:p>
    <w:p w14:paraId="590988D6" w14:textId="4CA1D512" w:rsidR="0069292C" w:rsidRPr="005E4903" w:rsidRDefault="00212EB5">
      <w:pPr>
        <w:jc w:val="center"/>
        <w:divId w:val="502859452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(психотерапевтические мероприятия)</w:t>
      </w: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04"/>
        <w:gridCol w:w="6532"/>
      </w:tblGrid>
      <w:tr w:rsidR="00F43D4E" w:rsidRPr="005E4903" w14:paraId="6287FDB1" w14:textId="77777777" w:rsidTr="006D6F6C">
        <w:trPr>
          <w:divId w:val="502859452"/>
          <w:trHeight w:val="347"/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18186E2E" w14:textId="50732A44" w:rsidR="00F43D4E" w:rsidRPr="005E4903" w:rsidRDefault="00E730C4" w:rsidP="00E730C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 w:rsidR="00F920E8"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6D6F6C">
              <w:rPr>
                <w:rFonts w:ascii="Arial" w:eastAsia="Times New Roman" w:hAnsi="Arial" w:cs="Arial"/>
                <w:sz w:val="17"/>
                <w:szCs w:val="17"/>
              </w:rPr>
              <w:t>Новокузнецк</w:t>
            </w:r>
          </w:p>
        </w:tc>
        <w:tc>
          <w:tcPr>
            <w:tcW w:w="0" w:type="auto"/>
            <w:vAlign w:val="center"/>
            <w:hideMark/>
          </w:tcPr>
          <w:p w14:paraId="7C479E11" w14:textId="4E73763E" w:rsidR="00F43D4E" w:rsidRPr="005E4903" w:rsidRDefault="00F920E8" w:rsidP="00AC493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«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» 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_______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  202</w:t>
            </w:r>
            <w:r w:rsidR="00AC4931">
              <w:rPr>
                <w:rFonts w:ascii="Arial" w:eastAsia="Times New Roman" w:hAnsi="Arial" w:cs="Arial"/>
                <w:sz w:val="17"/>
                <w:szCs w:val="17"/>
              </w:rPr>
              <w:t>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г.</w:t>
            </w:r>
          </w:p>
        </w:tc>
      </w:tr>
    </w:tbl>
    <w:p w14:paraId="52AA47B2" w14:textId="77777777" w:rsidR="00F920E8" w:rsidRPr="005E4903" w:rsidRDefault="00F920E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</w:p>
    <w:p w14:paraId="12880C43" w14:textId="673799DF" w:rsidR="009700E5" w:rsidRPr="005E4903" w:rsidRDefault="007653B7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6F0808">
        <w:rPr>
          <w:rFonts w:ascii="Arial" w:eastAsia="Times New Roman" w:hAnsi="Arial" w:cs="Arial"/>
          <w:b/>
          <w:sz w:val="17"/>
          <w:szCs w:val="17"/>
        </w:rPr>
        <w:t>Государственное бюджетное учреждение здравоохранения «Новокузнецкий наркологический диспансер»</w:t>
      </w:r>
      <w:r w:rsidR="00524BA4" w:rsidRPr="00524BA4">
        <w:rPr>
          <w:rFonts w:ascii="Arial" w:eastAsia="Times New Roman" w:hAnsi="Arial" w:cs="Arial"/>
          <w:sz w:val="17"/>
          <w:szCs w:val="17"/>
        </w:rPr>
        <w:t xml:space="preserve"> (</w:t>
      </w:r>
      <w:r>
        <w:rPr>
          <w:rFonts w:ascii="Arial" w:eastAsia="Times New Roman" w:hAnsi="Arial" w:cs="Arial"/>
          <w:sz w:val="17"/>
          <w:szCs w:val="17"/>
        </w:rPr>
        <w:t>ГБУЗ ННД</w:t>
      </w:r>
      <w:r w:rsidR="00524BA4" w:rsidRPr="00524BA4">
        <w:rPr>
          <w:rFonts w:ascii="Arial" w:eastAsia="Times New Roman" w:hAnsi="Arial" w:cs="Arial"/>
          <w:sz w:val="17"/>
          <w:szCs w:val="17"/>
        </w:rPr>
        <w:t>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, именуемое в дальнейшем «Исполнитель», в лице </w:t>
      </w:r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главного врача </w:t>
      </w:r>
      <w:proofErr w:type="spellStart"/>
      <w:r w:rsidRPr="007653B7">
        <w:rPr>
          <w:rStyle w:val="admin"/>
          <w:rFonts w:ascii="Arial" w:eastAsia="Times New Roman" w:hAnsi="Arial" w:cs="Arial"/>
          <w:sz w:val="17"/>
          <w:szCs w:val="17"/>
        </w:rPr>
        <w:t>Райха</w:t>
      </w:r>
      <w:proofErr w:type="spellEnd"/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 Виктора Васильевича, действующего на основании Устава,</w:t>
      </w:r>
      <w:r w:rsidR="00F920E8" w:rsidRPr="005E4903">
        <w:rPr>
          <w:rStyle w:val="admin"/>
          <w:rFonts w:ascii="Arial" w:eastAsia="Times New Roman" w:hAnsi="Arial" w:cs="Arial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с одной стороны, и </w:t>
      </w:r>
    </w:p>
    <w:p w14:paraId="58DC4A18" w14:textId="78E8B323" w:rsidR="000F2A8A" w:rsidRDefault="00672CA7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_______________</w:t>
      </w:r>
      <w:r w:rsidR="00EE5C98" w:rsidRPr="005E4903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0F2A8A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="00227852" w:rsidRPr="005E4903">
        <w:rPr>
          <w:rFonts w:ascii="Arial" w:eastAsia="Times New Roman" w:hAnsi="Arial" w:cs="Arial"/>
          <w:sz w:val="17"/>
          <w:szCs w:val="17"/>
        </w:rPr>
        <w:t>,</w:t>
      </w:r>
      <w:r w:rsidR="000F2A8A"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3E09A68" w14:textId="132E9EF3" w:rsidR="0069292C" w:rsidRPr="006F0808" w:rsidRDefault="0069292C" w:rsidP="000F2A8A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или наименование юридического лица)</w:t>
      </w:r>
    </w:p>
    <w:p w14:paraId="1F56BAAD" w14:textId="77777777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Заказчик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>
        <w:rPr>
          <w:rFonts w:ascii="Arial" w:eastAsia="Times New Roman" w:hAnsi="Arial" w:cs="Arial"/>
          <w:sz w:val="17"/>
          <w:szCs w:val="17"/>
        </w:rPr>
        <w:t>, с другой стороны, и</w:t>
      </w:r>
    </w:p>
    <w:p w14:paraId="681D8B36" w14:textId="318B37A3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 xml:space="preserve"> _____________________________________________________________</w:t>
      </w:r>
      <w:r>
        <w:rPr>
          <w:rFonts w:ascii="Arial" w:eastAsia="Times New Roman" w:hAnsi="Arial" w:cs="Arial"/>
          <w:sz w:val="17"/>
          <w:szCs w:val="17"/>
        </w:rPr>
        <w:t>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Pr="005E4903">
        <w:rPr>
          <w:rFonts w:ascii="Arial" w:eastAsia="Times New Roman" w:hAnsi="Arial" w:cs="Arial"/>
          <w:sz w:val="17"/>
          <w:szCs w:val="17"/>
        </w:rPr>
        <w:t>,</w:t>
      </w:r>
      <w:r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0727939" w14:textId="6FF920E8" w:rsidR="000F2A8A" w:rsidRPr="006F0808" w:rsidRDefault="000F2A8A" w:rsidP="00094396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либо законного представителя)</w:t>
      </w:r>
    </w:p>
    <w:p w14:paraId="5770AD44" w14:textId="44E22CED" w:rsidR="00F43D4E" w:rsidRPr="005E4903" w:rsidRDefault="000F2A8A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proofErr w:type="gramStart"/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Потребитель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 w:rsidRPr="00E738EA"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действующий</w:t>
      </w:r>
      <w:r w:rsidR="006F0808"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(</w:t>
      </w:r>
      <w:proofErr w:type="spellStart"/>
      <w:r w:rsidR="0069292C" w:rsidRPr="00E738EA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="0069292C" w:rsidRPr="00E738EA">
        <w:rPr>
          <w:rFonts w:ascii="Arial" w:eastAsia="Times New Roman" w:hAnsi="Arial" w:cs="Arial"/>
          <w:sz w:val="17"/>
          <w:szCs w:val="17"/>
        </w:rPr>
        <w:t xml:space="preserve">) </w:t>
      </w:r>
      <w:r>
        <w:rPr>
          <w:rFonts w:ascii="Arial" w:eastAsia="Times New Roman" w:hAnsi="Arial" w:cs="Arial"/>
          <w:sz w:val="17"/>
          <w:szCs w:val="17"/>
        </w:rPr>
        <w:t>в с</w:t>
      </w:r>
      <w:r w:rsidR="00E5251E">
        <w:rPr>
          <w:rFonts w:ascii="Arial" w:eastAsia="Times New Roman" w:hAnsi="Arial" w:cs="Arial"/>
          <w:sz w:val="17"/>
          <w:szCs w:val="17"/>
        </w:rPr>
        <w:t>воих</w:t>
      </w:r>
      <w:r>
        <w:rPr>
          <w:rFonts w:ascii="Arial" w:eastAsia="Times New Roman" w:hAnsi="Arial" w:cs="Arial"/>
          <w:sz w:val="17"/>
          <w:szCs w:val="17"/>
        </w:rPr>
        <w:t xml:space="preserve"> интересах или 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в интересах </w:t>
      </w:r>
      <w:r w:rsidR="0069292C" w:rsidRPr="00E738EA">
        <w:rPr>
          <w:rFonts w:ascii="Arial" w:eastAsia="Times New Roman" w:hAnsi="Arial" w:cs="Arial"/>
          <w:color w:val="000000"/>
          <w:sz w:val="17"/>
          <w:szCs w:val="17"/>
        </w:rPr>
        <w:t>лица, не достигшего 15 лет, или недееспособного гражданина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 </w:t>
      </w:r>
      <w:r w:rsidR="00E738EA">
        <w:rPr>
          <w:rFonts w:ascii="Arial" w:eastAsia="Times New Roman" w:hAnsi="Arial" w:cs="Arial"/>
          <w:sz w:val="17"/>
          <w:szCs w:val="17"/>
        </w:rPr>
        <w:t>(данны</w:t>
      </w:r>
      <w:r w:rsidR="005960DD">
        <w:rPr>
          <w:rFonts w:ascii="Arial" w:eastAsia="Times New Roman" w:hAnsi="Arial" w:cs="Arial"/>
          <w:sz w:val="17"/>
          <w:szCs w:val="17"/>
        </w:rPr>
        <w:t>е</w:t>
      </w:r>
      <w:r w:rsidR="00E738EA">
        <w:rPr>
          <w:rFonts w:ascii="Arial" w:eastAsia="Times New Roman" w:hAnsi="Arial" w:cs="Arial"/>
          <w:sz w:val="17"/>
          <w:szCs w:val="17"/>
        </w:rPr>
        <w:t xml:space="preserve"> о нем указываются в п. 1.3.</w:t>
      </w:r>
      <w:proofErr w:type="gramEnd"/>
      <w:r w:rsidR="00E738EA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="00E738EA">
        <w:rPr>
          <w:rFonts w:ascii="Arial" w:eastAsia="Times New Roman" w:hAnsi="Arial" w:cs="Arial"/>
          <w:sz w:val="17"/>
          <w:szCs w:val="17"/>
        </w:rPr>
        <w:t xml:space="preserve">Договора), 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с </w:t>
      </w:r>
      <w:r>
        <w:rPr>
          <w:rFonts w:ascii="Arial" w:eastAsia="Times New Roman" w:hAnsi="Arial" w:cs="Arial"/>
          <w:sz w:val="17"/>
          <w:szCs w:val="17"/>
        </w:rPr>
        <w:t>третьей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 стороны, вместе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именуемые «Стороны», заключили настоящий Договор</w:t>
      </w:r>
      <w:r w:rsidR="001A6DF6">
        <w:rPr>
          <w:rFonts w:ascii="Arial" w:eastAsia="Times New Roman" w:hAnsi="Arial" w:cs="Arial"/>
          <w:sz w:val="17"/>
          <w:szCs w:val="17"/>
        </w:rPr>
        <w:t xml:space="preserve"> (далее – Договор)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о нижеследующем:</w:t>
      </w:r>
      <w:r w:rsidR="00AC4931" w:rsidRPr="00AC493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proofErr w:type="gramEnd"/>
    </w:p>
    <w:p w14:paraId="25B3AD6C" w14:textId="113BA884" w:rsidR="00F43D4E" w:rsidRPr="005E4903" w:rsidRDefault="00F920E8" w:rsidP="00AC4931">
      <w:pPr>
        <w:pStyle w:val="a4"/>
        <w:spacing w:before="0" w:beforeAutospacing="0" w:after="0" w:afterAutospacing="0"/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hAnsi="Arial" w:cs="Arial"/>
          <w:sz w:val="17"/>
          <w:szCs w:val="17"/>
        </w:rPr>
        <w:t xml:space="preserve">1. </w:t>
      </w:r>
      <w:r w:rsidR="00AC4931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Предмет Договора</w:t>
      </w:r>
    </w:p>
    <w:p w14:paraId="4D64E780" w14:textId="5A72A065" w:rsidR="00AC4931" w:rsidRDefault="00A04537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обязуется </w:t>
      </w:r>
      <w:r w:rsidR="00BA6706">
        <w:rPr>
          <w:rFonts w:ascii="Arial" w:eastAsia="Times New Roman" w:hAnsi="Arial" w:cs="Arial"/>
          <w:color w:val="000000"/>
          <w:sz w:val="17"/>
          <w:szCs w:val="17"/>
        </w:rPr>
        <w:t>оказать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медицинские услуги по своему профилю деятельности, а Потребитель (Заказчик) обязуется оплатить оказанные услуги.</w:t>
      </w:r>
    </w:p>
    <w:p w14:paraId="444D700F" w14:textId="75EA46B3" w:rsidR="007653B7" w:rsidRDefault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1.2. </w:t>
      </w:r>
      <w:proofErr w:type="gramStart"/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5960DD">
        <w:rPr>
          <w:rFonts w:ascii="Arial" w:eastAsia="Times New Roman" w:hAnsi="Arial" w:cs="Arial"/>
          <w:color w:val="000000"/>
          <w:sz w:val="17"/>
          <w:szCs w:val="17"/>
        </w:rPr>
        <w:t>действует</w:t>
      </w:r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 на основании Лицензии на осуществление медицинской деятельности № Л041-01161-42/00323208, выданной Министерством здравоохранения Кузбасса, срок действия лицензии: с 27 августа 2013 года бессрочно; перечень предоставляемых работ (услуг), составляющих медицинскую деятельность, </w:t>
      </w:r>
      <w:r w:rsidR="005960D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находится в доступной форме на информационных стендах (стойках) Исполнителя, а также на сайте Исполнителя </w:t>
      </w:r>
      <w:hyperlink r:id="rId8" w:history="1">
        <w:r w:rsidR="005960DD" w:rsidRPr="00094396">
          <w:rPr>
            <w:rStyle w:val="a7"/>
            <w:rFonts w:ascii="Arial" w:eastAsia="Times New Roman" w:hAnsi="Arial" w:cs="Arial"/>
            <w:color w:val="auto"/>
            <w:sz w:val="17"/>
            <w:szCs w:val="17"/>
          </w:rPr>
          <w:t>https://nardis.su/about/license/</w:t>
        </w:r>
      </w:hyperlink>
      <w:r w:rsidR="00BC500E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BC500E">
        <w:rPr>
          <w:rFonts w:ascii="Arial" w:eastAsia="Times New Roman" w:hAnsi="Arial" w:cs="Arial"/>
          <w:sz w:val="17"/>
          <w:szCs w:val="17"/>
        </w:rPr>
        <w:t>в сети «Интернет»</w:t>
      </w:r>
      <w:r w:rsidR="005960DD">
        <w:rPr>
          <w:rStyle w:val="a7"/>
          <w:rFonts w:ascii="Arial" w:eastAsia="Times New Roman" w:hAnsi="Arial" w:cs="Arial"/>
          <w:sz w:val="17"/>
          <w:szCs w:val="17"/>
        </w:rPr>
        <w:t>.</w:t>
      </w:r>
      <w:proofErr w:type="gramEnd"/>
    </w:p>
    <w:p w14:paraId="5C822B23" w14:textId="7C3F2AB1" w:rsidR="0009614D" w:rsidRPr="0009614D" w:rsidRDefault="0069292C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1.3. 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Данные о несовершеннолетнем</w:t>
      </w:r>
      <w:r w:rsidR="0009614D">
        <w:rPr>
          <w:rFonts w:ascii="Arial" w:eastAsia="Times New Roman" w:hAnsi="Arial" w:cs="Arial"/>
          <w:color w:val="000000"/>
          <w:sz w:val="17"/>
          <w:szCs w:val="17"/>
        </w:rPr>
        <w:t xml:space="preserve"> или недееспособном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потребителе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14:paraId="7120954A" w14:textId="3132A012" w:rsidR="0009614D" w:rsidRPr="0009614D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Ф.И.О. 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 xml:space="preserve"> Дата р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о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ждения: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__</w:t>
      </w:r>
    </w:p>
    <w:p w14:paraId="0A0C323F" w14:textId="7E33B059" w:rsid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Д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анные </w:t>
      </w:r>
      <w:r>
        <w:rPr>
          <w:rFonts w:ascii="Arial" w:eastAsia="Times New Roman" w:hAnsi="Arial" w:cs="Arial"/>
          <w:color w:val="000000"/>
          <w:sz w:val="17"/>
          <w:szCs w:val="17"/>
        </w:rPr>
        <w:t>паспорта/с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видетельства о рождении)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proofErr w:type="gramEnd"/>
    </w:p>
    <w:p w14:paraId="218E490B" w14:textId="7A9DDC1C" w:rsidR="00B761EE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</w:t>
      </w:r>
    </w:p>
    <w:p w14:paraId="10F03FD4" w14:textId="20CABA16" w:rsidR="0009614D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Адрес 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ест</w:t>
      </w:r>
      <w:r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жительства: ___________________________________________________</w:t>
      </w:r>
      <w:r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</w:t>
      </w:r>
    </w:p>
    <w:p w14:paraId="7C677A68" w14:textId="323982D1" w:rsidR="0069292C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Иные адреса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(при наличии)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: ________________________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_________________________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Телефон: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_______________</w:t>
      </w:r>
    </w:p>
    <w:p w14:paraId="1A2A8FD0" w14:textId="6D0583A1" w:rsidR="001172C4" w:rsidRPr="001172C4" w:rsidRDefault="001172C4" w:rsidP="001172C4">
      <w:pPr>
        <w:jc w:val="center"/>
        <w:divId w:val="502859452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172C4">
        <w:rPr>
          <w:rFonts w:ascii="Arial" w:eastAsia="Times New Roman" w:hAnsi="Arial" w:cs="Arial"/>
          <w:b/>
          <w:color w:val="000000"/>
          <w:sz w:val="17"/>
          <w:szCs w:val="17"/>
        </w:rPr>
        <w:t>2. Условия предоставления медицинских услуг</w:t>
      </w:r>
    </w:p>
    <w:p w14:paraId="0E011169" w14:textId="0BF8164B" w:rsidR="00D33EA4" w:rsidRDefault="001172C4" w:rsidP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2.1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Перечень медицинских услуг, оказываемых </w:t>
      </w:r>
      <w:r w:rsidR="00713E95">
        <w:rPr>
          <w:rFonts w:ascii="Arial" w:eastAsia="Times New Roman" w:hAnsi="Arial" w:cs="Arial"/>
          <w:color w:val="000000"/>
          <w:sz w:val="17"/>
          <w:szCs w:val="17"/>
        </w:rPr>
        <w:t>по договору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, определя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тся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путем проставления знака «</w:t>
      </w:r>
      <w:r w:rsidR="00E12D9A">
        <w:rPr>
          <w:rFonts w:ascii="Arial" w:eastAsia="Times New Roman" w:hAnsi="Arial" w:cs="Arial"/>
          <w:color w:val="000000"/>
          <w:sz w:val="17"/>
          <w:szCs w:val="17"/>
          <w:lang w:val="en-US"/>
        </w:rPr>
        <w:t>V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 xml:space="preserve">» в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графе «</w:t>
      </w:r>
      <w:r w:rsidR="00F07ECB">
        <w:rPr>
          <w:rFonts w:ascii="Arial" w:eastAsia="Times New Roman" w:hAnsi="Arial" w:cs="Arial"/>
          <w:color w:val="000000"/>
          <w:sz w:val="17"/>
          <w:szCs w:val="17"/>
        </w:rPr>
        <w:t>Выбор»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417"/>
        <w:gridCol w:w="567"/>
        <w:gridCol w:w="709"/>
      </w:tblGrid>
      <w:tr w:rsidR="00B92FEE" w:rsidRPr="00AE7F03" w14:paraId="08DF97A5" w14:textId="77777777" w:rsidTr="00AE7F03">
        <w:trPr>
          <w:divId w:val="502859452"/>
          <w:trHeight w:val="4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AAA3" w14:textId="7B68F46A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FFE9" w14:textId="77777777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7F89" w14:textId="77777777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DE3" w14:textId="1FBF69F8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Цена </w:t>
            </w:r>
            <w:proofErr w:type="gram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gramEnd"/>
          </w:p>
          <w:p w14:paraId="70C98834" w14:textId="4EC018A8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ед.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21C" w14:textId="77777777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BC75" w14:textId="5CD49325" w:rsidR="00B92FEE" w:rsidRPr="00AE7F03" w:rsidRDefault="00B92FEE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Выбор</w:t>
            </w:r>
          </w:p>
        </w:tc>
      </w:tr>
      <w:tr w:rsidR="00B92FEE" w:rsidRPr="00AE7F03" w14:paraId="2C75AD07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3ED5" w14:textId="77777777" w:rsidR="00B92FEE" w:rsidRPr="00AE7F03" w:rsidRDefault="00B92FEE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1319" w14:textId="16FB09B4" w:rsidR="00B92FEE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Социально-психологическое обследование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5E2" w14:textId="52F82CFD" w:rsidR="00B92FEE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3BD" w14:textId="09BC595D" w:rsidR="00B92FEE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200A" w14:textId="77777777" w:rsidR="00B92FEE" w:rsidRPr="00AE7F03" w:rsidRDefault="00B92FEE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6EE" w14:textId="77777777" w:rsidR="00B92FEE" w:rsidRPr="00AE7F03" w:rsidRDefault="00B92FEE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30E1D498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B19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C11" w14:textId="61C68F23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 обследование с использованием теста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EF0" w14:textId="2C835CC5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E335" w14:textId="26BD2752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3F2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3C65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2EF12768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A641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00E" w14:textId="196E1765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обследование с использованием теста-скрининга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6E6" w14:textId="468AC7A9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024" w14:textId="419A3FCB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665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92E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7355E886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979F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9C9C" w14:textId="2F8443D3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обследование с использованием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Люшера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B16" w14:textId="551A6CEB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098" w14:textId="558E21C4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9F3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4B9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756B92D7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A0C4" w14:textId="3E78C29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4DA7" w14:textId="002AD018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обследование с использованием ПДО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053" w14:textId="71D15AFF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B622" w14:textId="48B23FEF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D98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E68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7E1BB7DA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3412" w14:textId="2C67EB64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7B05" w14:textId="057DE56A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 обследование с использованием ЛОБИ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388B" w14:textId="079CCA7F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282" w14:textId="794B8498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B2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168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04C4EDCC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16D1" w14:textId="7E3624E1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03B4" w14:textId="49D6CBEE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психодиагностическое обследование с использованием теста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Зунг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D793" w14:textId="25112628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EB4F" w14:textId="612AB414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444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B0F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7C34DAF0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5B71" w14:textId="7890E2C2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798" w14:textId="505A490E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 обследование с использованием теста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Спилбергер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2F3E" w14:textId="1DF192F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C04" w14:textId="3E4B3CA8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3CD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E6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53357B50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1D41" w14:textId="17F1BDE3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0806" w14:textId="183F4EAB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 обследование с использованием эмоциональной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DF8" w14:textId="6F3FAE79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398" w14:textId="4A46050F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70F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6A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2F019F49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9590" w14:textId="5C682ABD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590" w14:textId="4FB9AD31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обследование с использованием теста АСВ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AD65" w14:textId="79155409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B7E" w14:textId="7B3CDC59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F4D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C17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1023BB57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096" w14:textId="3A2C51A3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AA9" w14:textId="21361E0C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обследование с использованием теста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Дворщенко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33B" w14:textId="4245D5AE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8CC" w14:textId="68DE429B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EFA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E62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12CB69AC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7E72" w14:textId="651B580E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5F0" w14:textId="342B85C1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Психологическое обследование с использованием теста </w:t>
            </w: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Шмишек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65EA" w14:textId="0C234A28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BA44" w14:textId="31AE3350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EDD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12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226B789B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B4FE" w14:textId="617C6BEF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95E0" w14:textId="04B71D53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обследование с использованием проективных методов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219" w14:textId="40E0A11F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45E3" w14:textId="02F35956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BE2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905A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1DAEBD8A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96B9" w14:textId="4CECB239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046" w14:textId="7FECB551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Психологическое обследование с использованием рисуночных методов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AAC9" w14:textId="0491EBC5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А13.29.003.001.13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B670" w14:textId="4CB6E07A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480F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45F0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527" w:rsidRPr="00AE7F03" w14:paraId="1621DE92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1732" w14:textId="3158D974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AFD" w14:textId="36F4DF29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Определение реабилитационной 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2B7" w14:textId="6D0E9F4F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А23.30.010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20C" w14:textId="1ECE96EB" w:rsidR="00041527" w:rsidRPr="00AE7F03" w:rsidRDefault="00041527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B6E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B49" w14:textId="77777777" w:rsidR="00041527" w:rsidRPr="00AE7F03" w:rsidRDefault="00041527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249E170B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30DA" w14:textId="1E7BA8A9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6D7" w14:textId="10605FFA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Индивидуальное психологическое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C010" w14:textId="50EA8D55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А13.29.006.001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E402" w14:textId="20C320BF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CB10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F057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1C8F08F9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E01" w14:textId="090213AB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F31" w14:textId="5C4EA820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Групповое психологическое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3D2" w14:textId="513CC92A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А13.29.006.002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1E6" w14:textId="78CBFD80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988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9FD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229187E9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8BA6" w14:textId="2FB94A68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309" w14:textId="6001DAE0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Семейное психологическое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10C" w14:textId="0BF5C74D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А13.29.006.003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57E" w14:textId="4D2FCBAE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C17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59C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294EA84C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DED6" w14:textId="726855F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87B0" w14:textId="4236B7E4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Индивидуальная психологическая коррекция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3DF" w14:textId="6EEB8D1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А13.29.007.001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424B" w14:textId="3DA59E1D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0BF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0FA2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7AFED6FC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0E5C" w14:textId="27B6CAEF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CC85" w14:textId="48396A9D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Семейная психологическая коррекция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FC7" w14:textId="5D90AD6E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А13.29.007.002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762" w14:textId="15AF9874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B605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B93B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6D64FFA8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CED" w14:textId="2A940360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E04D" w14:textId="5DBBD922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Сеанс </w:t>
            </w:r>
            <w:proofErr w:type="gram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БОС-терапии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BB8" w14:textId="125A3B64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А13.29.008.001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6233" w14:textId="0C784C6C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2EFF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B8C3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27E4B9D5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DA22" w14:textId="0B523778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F7D6" w14:textId="0A85CDDD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A09" w14:textId="2AA52A6B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А13.29.008.002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4513" w14:textId="7E187A23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084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742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4DFB30CF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66A" w14:textId="6C26B5E8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795" w14:textId="4A3748F6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Арттерапия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9603" w14:textId="1D5922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А13.29.019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C47C" w14:textId="0C1285AE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A941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524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DCF" w:rsidRPr="00AE7F03" w14:paraId="76C7F8F2" w14:textId="77777777" w:rsidTr="00AE7F03">
        <w:trPr>
          <w:divId w:val="502859452"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15D" w14:textId="241D71C8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EC5D" w14:textId="45F6EF9E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Аутогенная тренировка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5B85" w14:textId="7F8BEFAA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А13.30.003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57B" w14:textId="3D9F2C84" w:rsidR="002D2DCF" w:rsidRPr="00AE7F03" w:rsidRDefault="002D2DCF" w:rsidP="00AE7F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7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0F2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5C6" w14:textId="77777777" w:rsidR="002D2DCF" w:rsidRPr="00AE7F03" w:rsidRDefault="002D2DCF" w:rsidP="00AE7F0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90800C2" w14:textId="13CB00B4" w:rsidR="00BA6706" w:rsidRDefault="001172C4" w:rsidP="001172C4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2.2.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>
        <w:rPr>
          <w:rFonts w:ascii="Arial" w:eastAsia="Times New Roman" w:hAnsi="Arial" w:cs="Arial"/>
          <w:color w:val="000000"/>
          <w:sz w:val="17"/>
          <w:szCs w:val="17"/>
        </w:rPr>
        <w:t>ие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 услуг</w:t>
      </w:r>
      <w:r>
        <w:rPr>
          <w:rFonts w:ascii="Arial" w:eastAsia="Times New Roman" w:hAnsi="Arial" w:cs="Arial"/>
          <w:color w:val="000000"/>
          <w:sz w:val="17"/>
          <w:szCs w:val="17"/>
        </w:rPr>
        <w:t>и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предоставля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ю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тся  </w:t>
      </w:r>
      <w:r w:rsidR="00755C5F">
        <w:rPr>
          <w:rFonts w:ascii="Arial" w:eastAsia="Times New Roman" w:hAnsi="Arial" w:cs="Arial"/>
          <w:color w:val="000000"/>
          <w:sz w:val="17"/>
          <w:szCs w:val="17"/>
        </w:rPr>
        <w:t>амбулаторно</w:t>
      </w:r>
      <w:r w:rsidR="00755C5F"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по адрес</w:t>
      </w:r>
      <w:r w:rsidR="00AE7F03">
        <w:rPr>
          <w:rFonts w:ascii="Arial" w:eastAsia="Times New Roman" w:hAnsi="Arial" w:cs="Arial"/>
          <w:color w:val="000000"/>
          <w:sz w:val="17"/>
          <w:szCs w:val="17"/>
        </w:rPr>
        <w:t>ам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: г. Новокузнецк, </w:t>
      </w:r>
      <w:r w:rsidR="00041527">
        <w:rPr>
          <w:rFonts w:ascii="Arial" w:eastAsia="Times New Roman" w:hAnsi="Arial" w:cs="Arial"/>
          <w:color w:val="000000"/>
          <w:sz w:val="17"/>
          <w:szCs w:val="17"/>
        </w:rPr>
        <w:t>ул. Куйбышева, 18</w:t>
      </w:r>
      <w:r w:rsidR="00AE7F03">
        <w:rPr>
          <w:rFonts w:ascii="Arial" w:eastAsia="Times New Roman" w:hAnsi="Arial" w:cs="Arial"/>
          <w:color w:val="000000"/>
          <w:sz w:val="17"/>
          <w:szCs w:val="17"/>
        </w:rPr>
        <w:t xml:space="preserve">, пр. Строителей, 52, пр. Строителей, 61 </w:t>
      </w:r>
      <w:r w:rsidR="00AE7F03" w:rsidRPr="00AE7F03">
        <w:rPr>
          <w:rFonts w:ascii="Arial" w:eastAsia="Times New Roman" w:hAnsi="Arial" w:cs="Arial"/>
          <w:b/>
          <w:i/>
          <w:color w:val="000000"/>
          <w:sz w:val="15"/>
          <w:szCs w:val="15"/>
        </w:rPr>
        <w:t>(</w:t>
      </w:r>
      <w:proofErr w:type="gramStart"/>
      <w:r w:rsidR="00AE7F03" w:rsidRPr="00AE7F03">
        <w:rPr>
          <w:rFonts w:ascii="Arial" w:eastAsia="Times New Roman" w:hAnsi="Arial" w:cs="Arial"/>
          <w:b/>
          <w:i/>
          <w:color w:val="000000"/>
          <w:sz w:val="15"/>
          <w:szCs w:val="15"/>
        </w:rPr>
        <w:t>нужное</w:t>
      </w:r>
      <w:proofErr w:type="gramEnd"/>
      <w:r w:rsidR="00AE7F03" w:rsidRPr="00AE7F03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подчеркнуть)</w:t>
      </w:r>
      <w:r w:rsidR="0013547B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</w:t>
      </w:r>
      <w:r w:rsidR="0013547B" w:rsidRPr="0013547B">
        <w:rPr>
          <w:rFonts w:ascii="Arial" w:eastAsia="Times New Roman" w:hAnsi="Arial" w:cs="Arial"/>
          <w:color w:val="000000"/>
          <w:sz w:val="17"/>
          <w:szCs w:val="17"/>
        </w:rPr>
        <w:t>в соответствии с требованиями действующего законодательства Российской Федерации, в том числе предъявляемыми к качеству, объему и срокам оказания медицинских услуг</w:t>
      </w:r>
      <w:r w:rsidR="005E0A30" w:rsidRPr="0013547B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17B85195" w14:textId="50F9D143" w:rsidR="008D666F" w:rsidRDefault="00BA6706" w:rsidP="008D666F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1172C4">
        <w:rPr>
          <w:rFonts w:ascii="Arial" w:eastAsia="Times New Roman" w:hAnsi="Arial" w:cs="Arial"/>
          <w:color w:val="000000"/>
          <w:sz w:val="17"/>
          <w:szCs w:val="17"/>
        </w:rPr>
        <w:t>Условия и с</w:t>
      </w:r>
      <w:r w:rsidR="001172C4" w:rsidRPr="00A77940">
        <w:rPr>
          <w:rFonts w:ascii="Arial" w:eastAsia="Times New Roman" w:hAnsi="Arial" w:cs="Arial"/>
          <w:color w:val="000000"/>
          <w:sz w:val="17"/>
          <w:szCs w:val="17"/>
        </w:rPr>
        <w:t xml:space="preserve">роки ожидания предоставления медицинских услуг: </w:t>
      </w:r>
      <w:r w:rsidR="008D666F">
        <w:rPr>
          <w:rFonts w:ascii="Arial" w:eastAsia="Times New Roman" w:hAnsi="Arial" w:cs="Arial"/>
          <w:color w:val="000000"/>
          <w:sz w:val="17"/>
          <w:szCs w:val="17"/>
        </w:rPr>
        <w:t>прием осуществляется по предварительной записи. Запись осуществляется в свободное время в расписании приёма медицинского работника, оказывающего соответствующие медицинские услуги. При отсутствии свободного времени в расписании предлагается записаться в лист ожидания. Ориентировочные сроки ожидания медицинских услуг составляют от трёх дней до двух недель.</w:t>
      </w:r>
    </w:p>
    <w:p w14:paraId="64370C6F" w14:textId="50E23C39" w:rsidR="00AE7F03" w:rsidRDefault="00AE7F03" w:rsidP="008D666F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2.4.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>Медицинская помощь при предоставлении медицинских услуг организуется и оказывается в соответствии с положением об организации оказания медицинской помощи по видам медицинской помощи, порядками оказания медицинской помощи, утверждаемыми Минздравом России, на основе клинических рекомендаций с учетом стандартов медицинской помощи, утверждаемых Минздравом России.</w:t>
      </w:r>
    </w:p>
    <w:p w14:paraId="3C96A64D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3. Права и обязанности Сторон</w:t>
      </w:r>
    </w:p>
    <w:p w14:paraId="0372BE26" w14:textId="537BEE7A" w:rsidR="00227852" w:rsidRPr="002153B0" w:rsidRDefault="00F920E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3.1. 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обяз</w:t>
      </w:r>
      <w:r w:rsidR="00F02D6F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ан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:</w:t>
      </w:r>
    </w:p>
    <w:p w14:paraId="02BC3F1D" w14:textId="2EF7F081" w:rsidR="002153B0" w:rsidRPr="002153B0" w:rsidRDefault="002153B0" w:rsidP="009D499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 w:rsidR="000375D2" w:rsidRPr="000375D2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57699A"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="0057699A" w:rsidRPr="005E4903">
        <w:rPr>
          <w:rFonts w:ascii="Arial" w:eastAsia="Times New Roman" w:hAnsi="Arial" w:cs="Arial"/>
          <w:color w:val="000000"/>
          <w:sz w:val="17"/>
          <w:szCs w:val="17"/>
        </w:rPr>
        <w:t>ести необходимую медицинскую документацию в установленном порядке</w:t>
      </w:r>
      <w:r w:rsidR="0057699A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178B2C75" w14:textId="6D990F9F" w:rsidR="002153B0" w:rsidRP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предупредить Потребителя (Заказчика)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в случае, если требу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тся </w:t>
      </w:r>
      <w:r w:rsidR="00604334" w:rsidRPr="00604334">
        <w:rPr>
          <w:rFonts w:ascii="Arial" w:eastAsia="Times New Roman" w:hAnsi="Arial" w:cs="Arial"/>
          <w:color w:val="000000"/>
          <w:sz w:val="17"/>
          <w:szCs w:val="17"/>
        </w:rPr>
        <w:t>предоставление на возмездной основе дополнительных медицинских услуг, не предусмотренных договоро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м;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285FE18E" w14:textId="3D83A2FD" w:rsidR="00A44865" w:rsidRDefault="00A44865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- 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 xml:space="preserve"> на основания письменного запроса Потребителя (законного представителя Потребителя) 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>бе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з взимания дополнительной платы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выда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ть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 xml:space="preserve">ему 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>после исполнения договора медицински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документ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ы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(копии медицинских документов, выписки из медицинских документов), отражающи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 xml:space="preserve">в соответствии с 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>Порядк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и</w:t>
      </w:r>
      <w:proofErr w:type="gramEnd"/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срок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ами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предоставления медицинских документов (их копий) и выписок из них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 xml:space="preserve"> (утв.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Приказ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Минздрава России от 31.07.2020 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№</w:t>
      </w:r>
      <w:r w:rsidR="000375D2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789н</w:t>
      </w:r>
      <w:r w:rsidR="000375D2"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14:paraId="513555B7" w14:textId="3277AD87" w:rsidR="002153B0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3.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2.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имеет право:</w:t>
      </w:r>
    </w:p>
    <w:p w14:paraId="03A09541" w14:textId="0E3AB7F7" w:rsidR="002153B0" w:rsidRPr="002153B0" w:rsidRDefault="002153B0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 определять объем обследований и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исследований, необходимых для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оказания медицинских услуг,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в рамках законодательства РФ</w:t>
      </w:r>
      <w:r w:rsidR="00752756" w:rsidRP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752756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в области оказания наркологической помощи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.</w:t>
      </w:r>
    </w:p>
    <w:p w14:paraId="5B0D3744" w14:textId="1D3A328D" w:rsid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обязан:</w:t>
      </w:r>
    </w:p>
    <w:p w14:paraId="5E4F8BE2" w14:textId="0FF0E0B7" w:rsidR="00752756" w:rsidRPr="002153B0" w:rsidRDefault="00F02D6F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 w:rsidR="000375D2">
        <w:rPr>
          <w:rFonts w:ascii="Arial" w:eastAsia="Times New Roman" w:hAnsi="Arial" w:cs="Arial"/>
          <w:bCs/>
          <w:color w:val="000000"/>
          <w:sz w:val="17"/>
          <w:szCs w:val="17"/>
        </w:rPr>
        <w:t>оплатить медицинские услуги.</w:t>
      </w:r>
    </w:p>
    <w:p w14:paraId="267031BD" w14:textId="1ADDE8A2" w:rsidR="002153B0" w:rsidRPr="002153B0" w:rsidRDefault="00752756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3.4.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имеет право:</w:t>
      </w:r>
    </w:p>
    <w:p w14:paraId="5209B4FC" w14:textId="412650F7" w:rsidR="00A262A4" w:rsidRPr="00752756" w:rsidRDefault="00A262A4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 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получать по </w:t>
      </w:r>
      <w:r w:rsidR="008D666F">
        <w:rPr>
          <w:rFonts w:ascii="Arial" w:eastAsia="Times New Roman" w:hAnsi="Arial" w:cs="Arial"/>
          <w:bCs/>
          <w:color w:val="000000"/>
          <w:sz w:val="17"/>
          <w:szCs w:val="17"/>
        </w:rPr>
        <w:t>запросу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информаци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>ю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 состоянии здоровья, об используемых при предоставлении услуг лекарственных препаратах 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медицинских изделиях. </w:t>
      </w:r>
    </w:p>
    <w:p w14:paraId="46349404" w14:textId="0A38786B" w:rsidR="00585257" w:rsidRPr="005E4903" w:rsidRDefault="00F920E8" w:rsidP="00585257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4. </w:t>
      </w:r>
      <w:r w:rsidR="00483967">
        <w:rPr>
          <w:rStyle w:val="a3"/>
          <w:rFonts w:ascii="Arial" w:eastAsia="Times New Roman" w:hAnsi="Arial" w:cs="Arial"/>
          <w:color w:val="000000"/>
          <w:sz w:val="17"/>
          <w:szCs w:val="17"/>
        </w:rPr>
        <w:t>Стоимость</w:t>
      </w: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 и порядок оплаты услуг</w:t>
      </w:r>
    </w:p>
    <w:p w14:paraId="5B679D2E" w14:textId="18DD071B" w:rsidR="008736B5" w:rsidRDefault="00F920E8" w:rsidP="00DD3D31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4.1. Стоимость медицинских услуг</w:t>
      </w:r>
      <w:r w:rsidR="004023E9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определяется 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согласно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платных медицинских и иных услуг (далее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–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Прейскурант)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>Исполнител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я,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действующ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>м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 xml:space="preserve">на момент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оказания</w:t>
      </w:r>
      <w:r w:rsidR="00E5251E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х услуг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>, и количеству необходимых услу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г на основании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п. 2.1.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договор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8BBF31" w14:textId="33C72CF4" w:rsidR="00C272F5" w:rsidRPr="005E4903" w:rsidRDefault="00C272F5" w:rsidP="00C272F5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4.2.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Оплата медицинских услуг производится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Потребител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ем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(Зак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азчик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B94EF9" w:rsidRPr="00EC25C4">
        <w:rPr>
          <w:rFonts w:ascii="Arial" w:eastAsia="Times New Roman" w:hAnsi="Arial" w:cs="Arial"/>
          <w:color w:val="000000"/>
          <w:sz w:val="17"/>
          <w:szCs w:val="17"/>
        </w:rPr>
        <w:t>в размере 100% стоимости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</w:t>
      </w:r>
      <w:bookmarkStart w:id="0" w:name="_Hlk144324907"/>
      <w:r w:rsidR="00424377">
        <w:rPr>
          <w:rFonts w:ascii="Arial" w:eastAsia="Times New Roman" w:hAnsi="Arial" w:cs="Arial"/>
          <w:color w:val="000000"/>
          <w:sz w:val="17"/>
          <w:szCs w:val="17"/>
        </w:rPr>
        <w:t>до момента</w:t>
      </w:r>
      <w:r w:rsidR="00424377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оказания услуг</w:t>
      </w:r>
      <w:bookmarkEnd w:id="0"/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путем</w:t>
      </w:r>
      <w:r w:rsidR="00B94EF9" w:rsidRPr="0048396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внесения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наличных денежных сре</w:t>
      </w:r>
      <w:proofErr w:type="gramStart"/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дств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в к</w:t>
      </w:r>
      <w:proofErr w:type="gramEnd"/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ассу Исполнителя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или путем </w:t>
      </w:r>
      <w:r w:rsidR="00B94EF9" w:rsidRPr="00FB6DDF">
        <w:rPr>
          <w:rFonts w:ascii="Arial" w:eastAsia="Times New Roman" w:hAnsi="Arial" w:cs="Arial"/>
          <w:color w:val="000000"/>
          <w:sz w:val="17"/>
          <w:szCs w:val="17"/>
        </w:rPr>
        <w:t>использования национальных платежных инструментов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00CB947" w14:textId="775775E4" w:rsidR="00EC25C4" w:rsidRDefault="00C272F5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3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(кассовый чек или бланк строгой отчетности)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0C26A187" w14:textId="5D0278BD" w:rsidR="00226B58" w:rsidRDefault="00EC25C4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4.</w:t>
      </w:r>
      <w:r w:rsidR="00C272F5">
        <w:rPr>
          <w:rFonts w:ascii="Arial" w:eastAsia="Times New Roman" w:hAnsi="Arial" w:cs="Arial"/>
          <w:color w:val="000000"/>
          <w:sz w:val="17"/>
          <w:szCs w:val="17"/>
        </w:rPr>
        <w:t>4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 xml:space="preserve">При возникновении необходимости оказания дополнительных услуг по результатам обследования и лечения, цена Договора может быть изменена Исполнителем с согласия Потребителя путем подписания дополнительного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соглашения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AA034D8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>5. Ответственность сторон</w:t>
      </w:r>
    </w:p>
    <w:p w14:paraId="5A845CC7" w14:textId="403E1337" w:rsidR="00A04537" w:rsidRPr="005E4903" w:rsidRDefault="00F920E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5.1. За неисполнение или ненадлежащее исполнение обязательств по Договору, Стороны несут ответственность в порядке, предусмотренном действующим законодательством РФ.</w:t>
      </w:r>
    </w:p>
    <w:p w14:paraId="0E5C65AE" w14:textId="77777777" w:rsidR="00330088" w:rsidRDefault="00F920E8" w:rsidP="0033008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5.2. Вред, причиненный жизни или здоровью Потребителя в результате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оказания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их услуг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не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надлежащего качества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 w14:paraId="37459F70" w14:textId="1432F04A" w:rsidR="00F43D4E" w:rsidRPr="005E4903" w:rsidRDefault="00F920E8" w:rsidP="00330088">
      <w:pPr>
        <w:jc w:val="center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6. Порядок изменения и расторжения Договора</w:t>
      </w:r>
    </w:p>
    <w:p w14:paraId="18C8DE8B" w14:textId="1334A9EC" w:rsidR="00A262A4" w:rsidRPr="00A262A4" w:rsidRDefault="00F920E8" w:rsidP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6.1.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Договор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 xml:space="preserve"> может быть изменен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 или 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>расторгнут по взаимному согласию Сторон путем подписания письменного соглашения.</w:t>
      </w:r>
    </w:p>
    <w:p w14:paraId="1EE049C1" w14:textId="0C3DCCB3" w:rsidR="007F5995" w:rsidRDefault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2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расторгается в случае отказа </w:t>
      </w:r>
      <w:r w:rsidR="007F5995" w:rsidRPr="007F5995">
        <w:rPr>
          <w:rFonts w:ascii="Arial" w:eastAsia="Times New Roman" w:hAnsi="Arial" w:cs="Arial"/>
          <w:color w:val="000000"/>
          <w:sz w:val="17"/>
          <w:szCs w:val="17"/>
        </w:rPr>
        <w:t>Потребителя после заключения договора от получения медицинских услуг,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F401893" w14:textId="34984E89" w:rsidR="00924017" w:rsidRPr="005E4903" w:rsidRDefault="007F5995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2</w:t>
      </w:r>
      <w:r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1.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Отказ Потребителя от получения медицинских услуг по Договору оформляется в письменной форме и направляется Исполнителю. Исполнитель информирует Потребителя (Заказчика) о расторжении Договора по инициативе Потребителя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и возвращает уплаченные Потребителем денежные средства, удерживая </w:t>
      </w:r>
      <w:r w:rsidRPr="007F5995">
        <w:rPr>
          <w:rFonts w:ascii="Arial" w:eastAsia="Times New Roman" w:hAnsi="Arial" w:cs="Arial"/>
          <w:color w:val="000000"/>
          <w:sz w:val="17"/>
          <w:szCs w:val="17"/>
        </w:rPr>
        <w:t>фактически понесенные Исполнителем расходы, связанные с исполнением обязательств по договору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в течение 10 дней с момента получения отказа Потребителя. </w:t>
      </w:r>
    </w:p>
    <w:p w14:paraId="469C2D9F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7. Заключительные положения</w:t>
      </w:r>
    </w:p>
    <w:p w14:paraId="2C2F249B" w14:textId="0F282EA3" w:rsidR="00924017" w:rsidRPr="005E4903" w:rsidRDefault="00F920E8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7.1. Договор заключён в 2-х экземплярах, имеющих одинаковую юридическую силу, по одному экземпляру для каждой Стороны.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В случае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если Договор заключается между Исполнителем и Заказчиком в пользу Потребителя, то Договор заключается в 3-х экземплярах, один из которых находится у Исполнителя, второй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у Заказчика, третий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у Потребителя.</w:t>
      </w:r>
    </w:p>
    <w:p w14:paraId="708F0E51" w14:textId="626205C3" w:rsidR="00F43D4E" w:rsidRDefault="006F047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</w:t>
      </w:r>
      <w:r w:rsidR="00B30363"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92401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вступает в силу с момента подписания его сторонами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и действует до полного исполнения сторонами своих обязательств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8B2B7FF" w14:textId="2451D445" w:rsidR="00D02D76" w:rsidRPr="005E4903" w:rsidRDefault="004023E9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7.4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D02D76">
        <w:rPr>
          <w:rFonts w:ascii="Arial" w:eastAsia="Times New Roman" w:hAnsi="Arial" w:cs="Arial"/>
          <w:color w:val="000000"/>
          <w:sz w:val="17"/>
          <w:szCs w:val="17"/>
        </w:rPr>
        <w:t xml:space="preserve">Подписывая Договор, 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Потребитель</w:t>
      </w:r>
      <w:r w:rsidR="002153B0">
        <w:rPr>
          <w:rFonts w:ascii="Arial" w:eastAsia="Times New Roman" w:hAnsi="Arial" w:cs="Arial"/>
          <w:color w:val="000000"/>
          <w:sz w:val="17"/>
          <w:szCs w:val="17"/>
        </w:rPr>
        <w:t xml:space="preserve"> (Заказчик)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подтверждает, что:</w:t>
      </w:r>
    </w:p>
    <w:p w14:paraId="60D20A92" w14:textId="42912DF9" w:rsidR="00C815B6" w:rsidRDefault="00C815B6" w:rsidP="00C815B6">
      <w:pPr>
        <w:jc w:val="both"/>
        <w:divId w:val="587617332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а)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ознакомлен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Порядком оказания медицинской помощи по профилю «психиатрия-наркология» (утв. Приказом Минздрава России от 30.12.2015 № 1034н) и </w:t>
      </w:r>
      <w:r w:rsidR="009A0B19">
        <w:rPr>
          <w:rFonts w:ascii="Arial" w:eastAsia="Times New Roman" w:hAnsi="Arial" w:cs="Arial"/>
          <w:bCs/>
          <w:color w:val="000000"/>
          <w:sz w:val="17"/>
          <w:szCs w:val="17"/>
        </w:rPr>
        <w:t>клиническими рекомендациями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, применяемыми при предоставлении медицинских услуг;</w:t>
      </w:r>
    </w:p>
    <w:p w14:paraId="74EC5B74" w14:textId="77777777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б) </w:t>
      </w:r>
      <w:r>
        <w:rPr>
          <w:rFonts w:ascii="Arial" w:eastAsia="Times New Roman" w:hAnsi="Arial" w:cs="Arial"/>
          <w:color w:val="000000"/>
          <w:sz w:val="17"/>
          <w:szCs w:val="17"/>
        </w:rPr>
        <w:t>осознает и понимает предоставленную ему в полном объеме и в доступной форме информацию:</w:t>
      </w:r>
    </w:p>
    <w:p w14:paraId="2A7D57DE" w14:textId="77777777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-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25A0BAB0" w14:textId="77777777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-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226C004" w14:textId="1DCB3B14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-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пациента, установленные Исполнителем;</w:t>
      </w:r>
    </w:p>
    <w:p w14:paraId="0CDD7412" w14:textId="574EF1FA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D02D76">
        <w:rPr>
          <w:rFonts w:ascii="Arial" w:eastAsia="Times New Roman" w:hAnsi="Arial" w:cs="Arial"/>
          <w:color w:val="000000"/>
          <w:sz w:val="17"/>
          <w:szCs w:val="17"/>
        </w:rPr>
        <w:t>- о медицинских работниках, отвечающих за предоставление медицинской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их 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профессиональн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ом образовании и квалификации. </w:t>
      </w:r>
      <w:bookmarkStart w:id="1" w:name="_GoBack"/>
      <w:r>
        <w:rPr>
          <w:rFonts w:ascii="Arial" w:eastAsia="Times New Roman" w:hAnsi="Arial" w:cs="Arial"/>
          <w:color w:val="000000"/>
          <w:sz w:val="17"/>
          <w:szCs w:val="17"/>
        </w:rPr>
        <w:t>Информация размещена</w:t>
      </w:r>
      <w:r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 на информационных стендах (стойках) Исполнителя, а также на сайте Исполнителя </w:t>
      </w:r>
      <w:r>
        <w:rPr>
          <w:rFonts w:ascii="Arial" w:eastAsia="Times New Roman" w:hAnsi="Arial" w:cs="Arial"/>
          <w:color w:val="000000"/>
          <w:sz w:val="17"/>
          <w:szCs w:val="17"/>
          <w:lang w:val="en-US"/>
        </w:rPr>
        <w:t>www</w:t>
      </w:r>
      <w:r w:rsidRPr="00C815B6">
        <w:rPr>
          <w:rFonts w:ascii="Arial" w:eastAsia="Times New Roman" w:hAnsi="Arial" w:cs="Arial"/>
          <w:sz w:val="17"/>
          <w:szCs w:val="17"/>
        </w:rPr>
        <w:t>:nardis.su</w:t>
      </w:r>
      <w:r w:rsidRPr="00094396"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в сети «Интернет»</w:t>
      </w:r>
      <w:bookmarkEnd w:id="1"/>
      <w:r w:rsidRPr="00D02D76">
        <w:rPr>
          <w:rFonts w:ascii="Arial" w:eastAsia="Times New Roman" w:hAnsi="Arial" w:cs="Arial"/>
          <w:color w:val="000000"/>
          <w:sz w:val="17"/>
          <w:szCs w:val="17"/>
        </w:rPr>
        <w:t>;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43A11745" w14:textId="77777777" w:rsidR="00C815B6" w:rsidRDefault="00C815B6" w:rsidP="00C815B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в) добровольно согласился на получение медицинских услуг на платной основе, оказываемых Исполнителем сверх территориальной программы государственных гарантий бесплатного оказания гражданам медицинской помощи.</w:t>
      </w:r>
    </w:p>
    <w:p w14:paraId="3B25264C" w14:textId="1DDAA27D" w:rsidR="00F43D4E" w:rsidRDefault="00F920E8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8. </w:t>
      </w:r>
      <w:r w:rsidR="001A6DF6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Реквизиты </w:t>
      </w:r>
      <w:r w:rsidR="001A6DF6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и подписи </w:t>
      </w: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Сторон</w:t>
      </w:r>
    </w:p>
    <w:tbl>
      <w:tblPr>
        <w:tblStyle w:val="ae"/>
        <w:tblW w:w="10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38"/>
        <w:gridCol w:w="2714"/>
        <w:gridCol w:w="425"/>
        <w:gridCol w:w="2860"/>
      </w:tblGrid>
      <w:tr w:rsidR="002B5A0A" w14:paraId="55CC574D" w14:textId="77777777" w:rsidTr="00A44865">
        <w:trPr>
          <w:divId w:val="502859452"/>
          <w:jc w:val="center"/>
        </w:trPr>
        <w:tc>
          <w:tcPr>
            <w:tcW w:w="2042" w:type="dxa"/>
          </w:tcPr>
          <w:p w14:paraId="3FB502EE" w14:textId="28E89D6A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sz w:val="17"/>
                <w:szCs w:val="17"/>
              </w:rPr>
              <w:t>Исполнитель:</w:t>
            </w:r>
          </w:p>
        </w:tc>
        <w:tc>
          <w:tcPr>
            <w:tcW w:w="2638" w:type="dxa"/>
          </w:tcPr>
          <w:p w14:paraId="1E3E41C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</w:tcPr>
          <w:p w14:paraId="09110330" w14:textId="77777777" w:rsidR="002B5A0A" w:rsidRPr="00E12D9A" w:rsidRDefault="002B5A0A" w:rsidP="004243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Заказчик: </w:t>
            </w:r>
          </w:p>
          <w:p w14:paraId="30AAACF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CD5AC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</w:tcPr>
          <w:p w14:paraId="3E3A9066" w14:textId="3D6E4156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Потребитель/законный представитель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Потребителя</w:t>
            </w: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  <w:p w14:paraId="556D1BB2" w14:textId="77777777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37DED369" w14:textId="77777777" w:rsidTr="00A44865">
        <w:trPr>
          <w:divId w:val="502859452"/>
          <w:jc w:val="center"/>
        </w:trPr>
        <w:tc>
          <w:tcPr>
            <w:tcW w:w="2042" w:type="dxa"/>
            <w:vMerge w:val="restart"/>
          </w:tcPr>
          <w:p w14:paraId="26F635B2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ГБУЗ  ННД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654005, </w:t>
            </w:r>
          </w:p>
          <w:p w14:paraId="3BE207C8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г. Новокузнецк, </w:t>
            </w:r>
          </w:p>
          <w:p w14:paraId="708F6E36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пр. Строителей, 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6E69063E" w14:textId="498406B3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ОГРН 1024201475000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4E76BA9D" w14:textId="4E21628C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ИНН 4217013595 </w:t>
            </w:r>
          </w:p>
          <w:p w14:paraId="5890A3B0" w14:textId="77777777" w:rsidR="00C815B6" w:rsidRDefault="00C815B6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FE47DAA" w14:textId="77777777" w:rsidR="00C815B6" w:rsidRDefault="00C815B6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B5CC1C" w14:textId="77777777" w:rsidR="00C815B6" w:rsidRDefault="00C815B6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84A4496" w14:textId="77777777" w:rsidR="00C815B6" w:rsidRDefault="00C815B6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Главный врач</w:t>
            </w:r>
          </w:p>
          <w:p w14:paraId="64360FD2" w14:textId="77777777" w:rsidR="00C815B6" w:rsidRDefault="00C815B6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В.В.</w:t>
            </w:r>
          </w:p>
          <w:p w14:paraId="09D58E35" w14:textId="77777777" w:rsidR="002B5A0A" w:rsidRPr="00E12D9A" w:rsidRDefault="002B5A0A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638" w:type="dxa"/>
          </w:tcPr>
          <w:p w14:paraId="60BD4AB0" w14:textId="0A11BEC4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Фамилия: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4ACBFDA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2B68160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8E72E0F" w14:textId="661F8823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575D572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63FD09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3143E9" w14:textId="673E0533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Имя: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207177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0100DF2B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51AFCB3" w14:textId="0E8E37D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4BA0CF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D947F0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4D9709A" w14:textId="50BF8B39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Отчество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4C1AD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16B5A5B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3BDDD5" w14:textId="197E209B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80B1699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9A9C15D" w14:textId="0B458183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06BEAAC" w14:textId="2249B47A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Адрес места жительства: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0659E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57C73F6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071692D1" w14:textId="51A22BF0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1D3AE48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7E59B31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5237F1F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7495EC7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8E8D49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4C5C2EB" w14:textId="2279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FEE3B22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845642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1F9C22" w14:textId="30CA02C6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Иные адреса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CB5A322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600E863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F4046F0" w14:textId="072F8B5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24D5D" w14:paraId="6156B65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9CF0A65" w14:textId="77777777" w:rsidR="00224D5D" w:rsidRPr="00C00F70" w:rsidRDefault="00224D5D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6CEB6F5" w14:textId="77777777" w:rsidR="00224D5D" w:rsidRDefault="00224D5D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34DAEEC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97327E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63C4603" w14:textId="2BDFF3C2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24D5D" w14:paraId="2D163AD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14F11206" w14:textId="77777777" w:rsidR="00224D5D" w:rsidRPr="00C00F70" w:rsidRDefault="00224D5D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F4D2873" w14:textId="4DAB7D1E" w:rsidR="00224D5D" w:rsidRPr="00E12D9A" w:rsidRDefault="00224D5D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Паспорт: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E15AD6D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FD717AC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0AB0CC9" w14:textId="4878DD85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24D5D" w14:paraId="57A7C241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5A362054" w14:textId="77777777" w:rsidR="00224D5D" w:rsidRPr="00C00F70" w:rsidRDefault="00224D5D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69831C58" w14:textId="446C0870" w:rsidR="00224D5D" w:rsidRDefault="00224D5D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65E3470A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C2189C4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B293A20" w14:textId="59B411F3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24D5D" w14:paraId="4C97D8A4" w14:textId="77777777" w:rsidTr="006F0808">
        <w:trPr>
          <w:divId w:val="502859452"/>
          <w:jc w:val="center"/>
        </w:trPr>
        <w:tc>
          <w:tcPr>
            <w:tcW w:w="2042" w:type="dxa"/>
            <w:vMerge/>
          </w:tcPr>
          <w:p w14:paraId="7790CDD5" w14:textId="77777777" w:rsidR="00224D5D" w:rsidRPr="00C00F70" w:rsidRDefault="00224D5D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0935603D" w14:textId="5B6638FF" w:rsidR="00224D5D" w:rsidRPr="00E12D9A" w:rsidRDefault="00224D5D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Телефон: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FB9C160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0799989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43C6912" w14:textId="5DAF1305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24D5D" w14:paraId="696B8FC4" w14:textId="77777777" w:rsidTr="00C815B6">
        <w:trPr>
          <w:divId w:val="502859452"/>
          <w:jc w:val="center"/>
        </w:trPr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07BB4B7" w14:textId="77777777" w:rsidR="00224D5D" w:rsidRDefault="00224D5D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E9378D" w14:textId="4528F354" w:rsidR="00224D5D" w:rsidRPr="00C00F70" w:rsidRDefault="00224D5D" w:rsidP="00C815B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  <w:vAlign w:val="bottom"/>
          </w:tcPr>
          <w:p w14:paraId="770523EA" w14:textId="124428F9" w:rsidR="00224D5D" w:rsidRPr="002B5A0A" w:rsidRDefault="00224D5D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П</w:t>
            </w:r>
            <w:r w:rsidRPr="002B5A0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одпись: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1B3FC66A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1DFEC7B" w14:textId="77777777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8AB9477" w14:textId="7403D3C4" w:rsidR="00224D5D" w:rsidRPr="00E12D9A" w:rsidRDefault="00224D5D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863F1A2" w14:textId="77777777" w:rsidR="005F25C5" w:rsidRDefault="005F25C5" w:rsidP="008D666F">
      <w:pPr>
        <w:rPr>
          <w:rFonts w:ascii="Arial" w:hAnsi="Arial" w:cs="Arial"/>
          <w:color w:val="000000"/>
          <w:sz w:val="17"/>
          <w:szCs w:val="17"/>
        </w:rPr>
      </w:pPr>
    </w:p>
    <w:sectPr w:rsidR="005F25C5" w:rsidSect="00E730C4">
      <w:pgSz w:w="11906" w:h="16838"/>
      <w:pgMar w:top="426" w:right="567" w:bottom="425" w:left="851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5605" w14:textId="77777777" w:rsidR="002B3DE9" w:rsidRDefault="002B3DE9" w:rsidP="00224D5D">
      <w:r>
        <w:separator/>
      </w:r>
    </w:p>
  </w:endnote>
  <w:endnote w:type="continuationSeparator" w:id="0">
    <w:p w14:paraId="06CF1ACC" w14:textId="77777777" w:rsidR="002B3DE9" w:rsidRDefault="002B3DE9" w:rsidP="0022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F70C" w14:textId="77777777" w:rsidR="002B3DE9" w:rsidRDefault="002B3DE9" w:rsidP="00224D5D">
      <w:r>
        <w:separator/>
      </w:r>
    </w:p>
  </w:footnote>
  <w:footnote w:type="continuationSeparator" w:id="0">
    <w:p w14:paraId="76E1F586" w14:textId="77777777" w:rsidR="002B3DE9" w:rsidRDefault="002B3DE9" w:rsidP="0022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1"/>
    <w:rsid w:val="00014C9F"/>
    <w:rsid w:val="000361E5"/>
    <w:rsid w:val="000375D2"/>
    <w:rsid w:val="00041527"/>
    <w:rsid w:val="00045207"/>
    <w:rsid w:val="000644C2"/>
    <w:rsid w:val="00093DED"/>
    <w:rsid w:val="00094396"/>
    <w:rsid w:val="0009614D"/>
    <w:rsid w:val="000F191A"/>
    <w:rsid w:val="000F2A8A"/>
    <w:rsid w:val="000F3B3B"/>
    <w:rsid w:val="001172C4"/>
    <w:rsid w:val="0013547B"/>
    <w:rsid w:val="00142A9F"/>
    <w:rsid w:val="00187B04"/>
    <w:rsid w:val="0019501F"/>
    <w:rsid w:val="001964CE"/>
    <w:rsid w:val="001A6DF6"/>
    <w:rsid w:val="001C76D4"/>
    <w:rsid w:val="001D7561"/>
    <w:rsid w:val="00212EB5"/>
    <w:rsid w:val="002153B0"/>
    <w:rsid w:val="00224D5D"/>
    <w:rsid w:val="00226B58"/>
    <w:rsid w:val="00227852"/>
    <w:rsid w:val="00233A72"/>
    <w:rsid w:val="002514B4"/>
    <w:rsid w:val="002A05F9"/>
    <w:rsid w:val="002B3DE9"/>
    <w:rsid w:val="002B5A0A"/>
    <w:rsid w:val="002C0AB0"/>
    <w:rsid w:val="002D2DCF"/>
    <w:rsid w:val="002D74E9"/>
    <w:rsid w:val="00323EF1"/>
    <w:rsid w:val="00330088"/>
    <w:rsid w:val="0033192D"/>
    <w:rsid w:val="004023E9"/>
    <w:rsid w:val="00424377"/>
    <w:rsid w:val="004347D7"/>
    <w:rsid w:val="00483967"/>
    <w:rsid w:val="00486753"/>
    <w:rsid w:val="00500F58"/>
    <w:rsid w:val="00524BA4"/>
    <w:rsid w:val="00537BDF"/>
    <w:rsid w:val="00567D3A"/>
    <w:rsid w:val="0057699A"/>
    <w:rsid w:val="00585257"/>
    <w:rsid w:val="005960DD"/>
    <w:rsid w:val="005A4163"/>
    <w:rsid w:val="005A5EE2"/>
    <w:rsid w:val="005C497A"/>
    <w:rsid w:val="005E0A30"/>
    <w:rsid w:val="005E4903"/>
    <w:rsid w:val="005F25C5"/>
    <w:rsid w:val="00604334"/>
    <w:rsid w:val="00606EFF"/>
    <w:rsid w:val="00626FCA"/>
    <w:rsid w:val="00646AB2"/>
    <w:rsid w:val="00660CA1"/>
    <w:rsid w:val="00664FED"/>
    <w:rsid w:val="00670A0D"/>
    <w:rsid w:val="00672CA7"/>
    <w:rsid w:val="0069292C"/>
    <w:rsid w:val="006C5187"/>
    <w:rsid w:val="006D6F6C"/>
    <w:rsid w:val="006F047F"/>
    <w:rsid w:val="006F0808"/>
    <w:rsid w:val="006F0E65"/>
    <w:rsid w:val="00713E95"/>
    <w:rsid w:val="00752756"/>
    <w:rsid w:val="00755C5F"/>
    <w:rsid w:val="007653B7"/>
    <w:rsid w:val="007A7D51"/>
    <w:rsid w:val="007C7387"/>
    <w:rsid w:val="007F5995"/>
    <w:rsid w:val="00803CEF"/>
    <w:rsid w:val="00831B52"/>
    <w:rsid w:val="008736B5"/>
    <w:rsid w:val="008B35CE"/>
    <w:rsid w:val="008C7148"/>
    <w:rsid w:val="008D666F"/>
    <w:rsid w:val="00924017"/>
    <w:rsid w:val="009552DC"/>
    <w:rsid w:val="009700E5"/>
    <w:rsid w:val="009A0B19"/>
    <w:rsid w:val="009A3825"/>
    <w:rsid w:val="009B3DFA"/>
    <w:rsid w:val="009D4998"/>
    <w:rsid w:val="00A04537"/>
    <w:rsid w:val="00A17F0E"/>
    <w:rsid w:val="00A244A2"/>
    <w:rsid w:val="00A262A4"/>
    <w:rsid w:val="00A44865"/>
    <w:rsid w:val="00A52111"/>
    <w:rsid w:val="00A64F9C"/>
    <w:rsid w:val="00A66A74"/>
    <w:rsid w:val="00A77940"/>
    <w:rsid w:val="00AA08B4"/>
    <w:rsid w:val="00AB3232"/>
    <w:rsid w:val="00AC4931"/>
    <w:rsid w:val="00AE6142"/>
    <w:rsid w:val="00AE7F03"/>
    <w:rsid w:val="00AF1B34"/>
    <w:rsid w:val="00B12950"/>
    <w:rsid w:val="00B30363"/>
    <w:rsid w:val="00B761EE"/>
    <w:rsid w:val="00B92FEE"/>
    <w:rsid w:val="00B94EF9"/>
    <w:rsid w:val="00BA6706"/>
    <w:rsid w:val="00BC500E"/>
    <w:rsid w:val="00BC67D8"/>
    <w:rsid w:val="00BD53BC"/>
    <w:rsid w:val="00BE68E7"/>
    <w:rsid w:val="00C00F70"/>
    <w:rsid w:val="00C14265"/>
    <w:rsid w:val="00C21C29"/>
    <w:rsid w:val="00C272F5"/>
    <w:rsid w:val="00C41495"/>
    <w:rsid w:val="00C44B75"/>
    <w:rsid w:val="00C74ED1"/>
    <w:rsid w:val="00C815B6"/>
    <w:rsid w:val="00CD41D5"/>
    <w:rsid w:val="00CD6540"/>
    <w:rsid w:val="00D02D76"/>
    <w:rsid w:val="00D207AB"/>
    <w:rsid w:val="00D33EA4"/>
    <w:rsid w:val="00D37618"/>
    <w:rsid w:val="00D435E6"/>
    <w:rsid w:val="00DD3D31"/>
    <w:rsid w:val="00E052B4"/>
    <w:rsid w:val="00E12D9A"/>
    <w:rsid w:val="00E5251E"/>
    <w:rsid w:val="00E730C4"/>
    <w:rsid w:val="00E738EA"/>
    <w:rsid w:val="00EC25C4"/>
    <w:rsid w:val="00EE5C98"/>
    <w:rsid w:val="00F02D6F"/>
    <w:rsid w:val="00F07ECB"/>
    <w:rsid w:val="00F43D4E"/>
    <w:rsid w:val="00F920E8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24D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4D5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24D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4D5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24D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4D5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24D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4D5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dis.su/about/licen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22A4-9288-4E78-B22F-58CEFE0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Райх</dc:creator>
  <cp:lastModifiedBy>Пользователь</cp:lastModifiedBy>
  <cp:revision>3</cp:revision>
  <cp:lastPrinted>2023-11-09T08:21:00Z</cp:lastPrinted>
  <dcterms:created xsi:type="dcterms:W3CDTF">2023-11-09T08:23:00Z</dcterms:created>
  <dcterms:modified xsi:type="dcterms:W3CDTF">2023-11-10T08:27:00Z</dcterms:modified>
</cp:coreProperties>
</file>